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4252"/>
      </w:tblGrid>
      <w:tr w:rsidR="007D5115" w:rsidRPr="00C07149" w14:paraId="390FDF11" w14:textId="77777777" w:rsidTr="0087699F">
        <w:trPr>
          <w:trHeight w:val="1989"/>
        </w:trPr>
        <w:tc>
          <w:tcPr>
            <w:tcW w:w="4536" w:type="dxa"/>
          </w:tcPr>
          <w:p w14:paraId="3B50ED40" w14:textId="2E35E0B9" w:rsidR="007D5115" w:rsidRPr="00C07149" w:rsidRDefault="00086279" w:rsidP="00086279">
            <w:pPr>
              <w:tabs>
                <w:tab w:val="left" w:pos="6444"/>
              </w:tabs>
              <w:ind w:left="-113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812A2D" w:rsidRPr="00C07149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 wp14:anchorId="0C33DAD8" wp14:editId="2AC9C760">
                  <wp:extent cx="1428750" cy="33053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506" cy="34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8323D" w14:textId="77777777" w:rsidR="007D5115" w:rsidRPr="00C07149" w:rsidRDefault="007D5115" w:rsidP="00086279">
            <w:pPr>
              <w:tabs>
                <w:tab w:val="center" w:pos="4677"/>
              </w:tabs>
              <w:ind w:left="-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1FEC3D35" w14:textId="77777777" w:rsidR="007D5115" w:rsidRPr="00C07149" w:rsidRDefault="007D5115" w:rsidP="00086279">
            <w:pPr>
              <w:tabs>
                <w:tab w:val="center" w:pos="4677"/>
              </w:tabs>
              <w:ind w:left="-113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071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zh-CN"/>
              </w:rPr>
              <w:t>АНО ВО «Университет Иннополис»</w:t>
            </w:r>
          </w:p>
          <w:p w14:paraId="44F4D539" w14:textId="61E18DC0" w:rsidR="007D5115" w:rsidRPr="00C07149" w:rsidRDefault="007D5115" w:rsidP="00086279">
            <w:pPr>
              <w:ind w:left="-113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zh-CN"/>
              </w:rPr>
            </w:pP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>420500, г. Иннополис, ул. Университетская</w:t>
            </w: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>д</w:t>
            </w: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zh-CN"/>
              </w:rPr>
              <w:t>.</w:t>
            </w:r>
            <w:r w:rsidR="00014A51"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  <w:p w14:paraId="7FA4C3AB" w14:textId="77777777" w:rsidR="007D5115" w:rsidRPr="00C07149" w:rsidRDefault="007D5115" w:rsidP="00086279">
            <w:pPr>
              <w:ind w:left="-113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zh-CN"/>
              </w:rPr>
            </w:pPr>
            <w:r w:rsidRPr="00C07149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 w:eastAsia="zh-CN"/>
              </w:rPr>
              <w:t>university@innopolis.ru</w:t>
            </w: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US" w:eastAsia="zh-CN"/>
              </w:rPr>
              <w:t>; university.innopolis.ru</w:t>
            </w:r>
          </w:p>
          <w:p w14:paraId="6EF380C3" w14:textId="77777777" w:rsidR="007D5115" w:rsidRPr="00C07149" w:rsidRDefault="007D5115" w:rsidP="00086279">
            <w:pPr>
              <w:ind w:left="-113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</w:pP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>ОКПО 26762138; ОГРН 1121600006142;</w:t>
            </w:r>
          </w:p>
          <w:p w14:paraId="0E9FAC9B" w14:textId="4B35A907" w:rsidR="007D5115" w:rsidRPr="00C07149" w:rsidRDefault="007D5115" w:rsidP="00086279">
            <w:pPr>
              <w:ind w:left="-113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</w:pP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>ИНН/КПП 1655258235</w:t>
            </w:r>
            <w:r w:rsidR="00014A51"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>/</w:t>
            </w:r>
            <w:r w:rsidR="00014A51"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>161501001</w:t>
            </w:r>
          </w:p>
          <w:p w14:paraId="01692B89" w14:textId="2AFFFF54" w:rsidR="007D5115" w:rsidRPr="0087699F" w:rsidRDefault="007D5115" w:rsidP="0087699F">
            <w:pPr>
              <w:ind w:left="-113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>+</w:t>
            </w:r>
            <w:r w:rsidR="0008627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0714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zh-CN"/>
              </w:rPr>
              <w:t>7 (843) 203-92-53</w:t>
            </w:r>
          </w:p>
          <w:p w14:paraId="3AB7D90C" w14:textId="77777777" w:rsidR="007D5115" w:rsidRPr="00C07149" w:rsidRDefault="007D5115" w:rsidP="0008627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</w:tcPr>
          <w:p w14:paraId="3A0E76A1" w14:textId="77777777" w:rsidR="007D5115" w:rsidRPr="00C07149" w:rsidRDefault="007D5115" w:rsidP="00086279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</w:tcPr>
          <w:p w14:paraId="57E9D88D" w14:textId="77777777" w:rsidR="007C3D3A" w:rsidRPr="00C07149" w:rsidRDefault="007C3D3A" w:rsidP="00086279">
            <w:pPr>
              <w:rPr>
                <w:rFonts w:ascii="Calibri" w:hAnsi="Calibri" w:cs="Calibri"/>
                <w:sz w:val="26"/>
                <w:szCs w:val="26"/>
              </w:rPr>
            </w:pPr>
          </w:p>
          <w:p w14:paraId="56A4A87F" w14:textId="77777777" w:rsidR="007C3D3A" w:rsidRPr="00C07149" w:rsidRDefault="007C3D3A" w:rsidP="00086279">
            <w:pPr>
              <w:rPr>
                <w:rFonts w:ascii="Calibri" w:hAnsi="Calibri" w:cs="Calibri"/>
                <w:sz w:val="32"/>
                <w:szCs w:val="32"/>
              </w:rPr>
            </w:pPr>
          </w:p>
          <w:p w14:paraId="3110ACA4" w14:textId="26ACAE5E" w:rsidR="009F69E1" w:rsidRPr="009F69E1" w:rsidRDefault="0087699F" w:rsidP="00086279">
            <w:pPr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Президенту</w:t>
            </w:r>
            <w:r w:rsidR="009F69E1" w:rsidRPr="009F69E1">
              <w:rPr>
                <w:rFonts w:ascii="Calibri" w:hAnsi="Calibri" w:cs="Calibri"/>
                <w:sz w:val="26"/>
                <w:szCs w:val="26"/>
              </w:rPr>
              <w:t xml:space="preserve"> Росси</w:t>
            </w:r>
            <w:r w:rsidR="00086279">
              <w:rPr>
                <w:rFonts w:ascii="Calibri" w:hAnsi="Calibri" w:cs="Calibri"/>
                <w:sz w:val="26"/>
                <w:szCs w:val="26"/>
              </w:rPr>
              <w:t>йской Федерации</w:t>
            </w:r>
          </w:p>
          <w:p w14:paraId="67BBCE97" w14:textId="77777777" w:rsidR="009F69E1" w:rsidRPr="009F69E1" w:rsidRDefault="009F69E1" w:rsidP="00086279">
            <w:pPr>
              <w:rPr>
                <w:rFonts w:ascii="Calibri" w:hAnsi="Calibri" w:cs="Calibri"/>
                <w:sz w:val="26"/>
                <w:szCs w:val="26"/>
              </w:rPr>
            </w:pPr>
          </w:p>
          <w:p w14:paraId="064FA8EA" w14:textId="4678A264" w:rsidR="007D5115" w:rsidRPr="00086279" w:rsidRDefault="0087699F" w:rsidP="00086279">
            <w:pP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Путину В.В.</w:t>
            </w:r>
          </w:p>
        </w:tc>
      </w:tr>
      <w:tr w:rsidR="007D5115" w:rsidRPr="00C07149" w14:paraId="398B7C40" w14:textId="77777777" w:rsidTr="0087699F">
        <w:tc>
          <w:tcPr>
            <w:tcW w:w="4536" w:type="dxa"/>
          </w:tcPr>
          <w:p w14:paraId="30ED62A6" w14:textId="77777777" w:rsidR="007D5115" w:rsidRPr="00C07149" w:rsidRDefault="007D5115" w:rsidP="00086279">
            <w:pPr>
              <w:ind w:left="-113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C071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_______________ Исх. __________</w:t>
            </w:r>
          </w:p>
          <w:p w14:paraId="1DEE3B1F" w14:textId="77777777" w:rsidR="007D5115" w:rsidRPr="00C07149" w:rsidRDefault="007D5115" w:rsidP="00086279">
            <w:pPr>
              <w:ind w:left="-113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  <w:p w14:paraId="6AD0C771" w14:textId="2055E946" w:rsidR="007D5115" w:rsidRPr="00086279" w:rsidRDefault="007D5115" w:rsidP="00086279">
            <w:pPr>
              <w:ind w:left="-113"/>
              <w:rPr>
                <w:rFonts w:ascii="Calibri" w:hAnsi="Calibri" w:cs="Calibri"/>
                <w:sz w:val="20"/>
                <w:szCs w:val="20"/>
              </w:rPr>
            </w:pPr>
            <w:r w:rsidRPr="00C071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На № __________ от ____________</w:t>
            </w:r>
            <w:r w:rsidRPr="00C0714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6802499" w14:textId="77777777" w:rsidR="007D5115" w:rsidRPr="00C07149" w:rsidRDefault="007D5115" w:rsidP="00086279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252" w:type="dxa"/>
            <w:vMerge/>
          </w:tcPr>
          <w:p w14:paraId="5D08E6CF" w14:textId="77777777" w:rsidR="007D5115" w:rsidRPr="00C07149" w:rsidRDefault="007D5115" w:rsidP="00086279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zh-CN"/>
              </w:rPr>
            </w:pPr>
          </w:p>
        </w:tc>
      </w:tr>
      <w:tr w:rsidR="007D5115" w:rsidRPr="00C07149" w14:paraId="38F59778" w14:textId="77777777" w:rsidTr="0087699F">
        <w:trPr>
          <w:trHeight w:val="60"/>
        </w:trPr>
        <w:tc>
          <w:tcPr>
            <w:tcW w:w="4536" w:type="dxa"/>
          </w:tcPr>
          <w:p w14:paraId="1D1DF2B4" w14:textId="77777777" w:rsidR="00420577" w:rsidRPr="00C07149" w:rsidRDefault="00420577" w:rsidP="00086279">
            <w:pPr>
              <w:rPr>
                <w:rFonts w:ascii="Calibri" w:hAnsi="Calibri" w:cs="Calibri"/>
              </w:rPr>
            </w:pPr>
          </w:p>
          <w:p w14:paraId="57D7C5F5" w14:textId="7D4DCE2D" w:rsidR="007D5115" w:rsidRPr="00B529C0" w:rsidRDefault="0087699F" w:rsidP="002362C4">
            <w:pPr>
              <w:ind w:left="-113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87699F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О </w:t>
            </w:r>
            <w:r w:rsidR="00114421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тиражировании </w:t>
            </w:r>
            <w:r w:rsidR="00B529C0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решений </w:t>
            </w:r>
            <w:r w:rsidR="00D64D06">
              <w:rPr>
                <w:rFonts w:ascii="Calibri" w:eastAsia="Times New Roman" w:hAnsi="Calibri" w:cs="Calibri"/>
                <w:color w:val="000000"/>
                <w:lang w:eastAsia="zh-CN"/>
              </w:rPr>
              <w:t>в области</w:t>
            </w:r>
            <w:r w:rsidR="0037218E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</w:t>
            </w:r>
            <w:r w:rsidR="00B529C0">
              <w:rPr>
                <w:rFonts w:ascii="Calibri" w:eastAsia="Times New Roman" w:hAnsi="Calibri" w:cs="Calibri"/>
                <w:color w:val="000000"/>
                <w:lang w:eastAsia="zh-CN"/>
              </w:rPr>
              <w:t>научно-популярного туризма</w:t>
            </w:r>
          </w:p>
        </w:tc>
        <w:tc>
          <w:tcPr>
            <w:tcW w:w="1418" w:type="dxa"/>
          </w:tcPr>
          <w:p w14:paraId="0BD221D9" w14:textId="77777777" w:rsidR="007D5115" w:rsidRPr="00C07149" w:rsidRDefault="007D5115" w:rsidP="00086279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252" w:type="dxa"/>
            <w:vMerge/>
          </w:tcPr>
          <w:p w14:paraId="17692D25" w14:textId="77777777" w:rsidR="007D5115" w:rsidRPr="00C07149" w:rsidRDefault="007D5115" w:rsidP="00086279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zh-CN"/>
              </w:rPr>
            </w:pPr>
          </w:p>
        </w:tc>
      </w:tr>
    </w:tbl>
    <w:p w14:paraId="0742154E" w14:textId="77777777" w:rsidR="009F69E1" w:rsidRDefault="009F69E1" w:rsidP="00086279">
      <w:pPr>
        <w:spacing w:after="0" w:line="240" w:lineRule="auto"/>
        <w:rPr>
          <w:rFonts w:ascii="Calibri" w:hAnsi="Calibri" w:cs="Calibri"/>
          <w:b/>
          <w:sz w:val="26"/>
          <w:szCs w:val="26"/>
        </w:rPr>
      </w:pPr>
    </w:p>
    <w:p w14:paraId="25209047" w14:textId="3E08531E" w:rsidR="009F69E1" w:rsidRPr="009F69E1" w:rsidRDefault="009F69E1" w:rsidP="00086279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9F69E1">
        <w:rPr>
          <w:rFonts w:ascii="Calibri" w:hAnsi="Calibri" w:cs="Calibri"/>
          <w:b/>
          <w:sz w:val="26"/>
          <w:szCs w:val="26"/>
        </w:rPr>
        <w:t>Уважаем</w:t>
      </w:r>
      <w:r w:rsidR="0087699F">
        <w:rPr>
          <w:rFonts w:ascii="Calibri" w:hAnsi="Calibri" w:cs="Calibri"/>
          <w:b/>
          <w:sz w:val="26"/>
          <w:szCs w:val="26"/>
        </w:rPr>
        <w:t>ый Владимир Владимирович</w:t>
      </w:r>
      <w:r w:rsidRPr="009F69E1">
        <w:rPr>
          <w:rFonts w:ascii="Calibri" w:hAnsi="Calibri" w:cs="Calibri"/>
          <w:b/>
          <w:sz w:val="26"/>
          <w:szCs w:val="26"/>
        </w:rPr>
        <w:t>!</w:t>
      </w:r>
    </w:p>
    <w:p w14:paraId="6F6B93B6" w14:textId="77777777" w:rsidR="009532BD" w:rsidRDefault="009532BD" w:rsidP="002362C4">
      <w:pPr>
        <w:spacing w:after="0" w:line="240" w:lineRule="auto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</w:p>
    <w:p w14:paraId="1ABA5F21" w14:textId="3EC7B30D" w:rsidR="009532BD" w:rsidRPr="00D82B7D" w:rsidRDefault="009532BD" w:rsidP="009532BD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В настоящее время городские пространства демонстрируют устойчивую тенденцию к цифровизации: реализуются масштабные проекты по насыщению городской среды цифровыми сервисами и «умной» инфраструктурой.</w:t>
      </w:r>
      <w:r w:rsidRPr="00D82B7D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Параллельно с технологическим развитием среды возрастает запрос граждан на </w:t>
      </w:r>
      <w:r w:rsidR="00D82B7D" w:rsidRPr="00D82B7D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прямое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взаимодействие с окружающим миром — в противовес сугубо цифровому его восприятию</w:t>
      </w:r>
      <w:r w:rsidRPr="00D82B7D">
        <w:rPr>
          <w:rFonts w:eastAsia="Calibri" w:cstheme="minorHAnsi"/>
          <w:kern w:val="2"/>
          <w:sz w:val="26"/>
          <w:szCs w:val="26"/>
          <w14:ligatures w14:val="standardContextual"/>
        </w:rPr>
        <w:t>.</w:t>
      </w:r>
      <w:r w:rsidRPr="00D82B7D">
        <w:rPr>
          <w:rFonts w:cstheme="minorHAnsi"/>
          <w:color w:val="333333"/>
          <w:sz w:val="26"/>
          <w:szCs w:val="26"/>
          <w:shd w:val="clear" w:color="auto" w:fill="FFFFFF"/>
        </w:rPr>
        <w:t xml:space="preserve"> Университет </w:t>
      </w:r>
      <w:r w:rsidR="00D82B7D">
        <w:rPr>
          <w:rFonts w:cstheme="minorHAnsi"/>
          <w:color w:val="333333"/>
          <w:sz w:val="26"/>
          <w:szCs w:val="26"/>
          <w:shd w:val="clear" w:color="auto" w:fill="FFFFFF"/>
        </w:rPr>
        <w:t xml:space="preserve">Иннополис </w:t>
      </w:r>
      <w:r w:rsidRPr="00D82B7D">
        <w:rPr>
          <w:rFonts w:cstheme="minorHAnsi"/>
          <w:color w:val="333333"/>
          <w:sz w:val="26"/>
          <w:szCs w:val="26"/>
          <w:shd w:val="clear" w:color="auto" w:fill="FFFFFF"/>
        </w:rPr>
        <w:t>нашёл работающее решение</w:t>
      </w:r>
      <w:r w:rsidR="00D82B7D" w:rsidRPr="00D82B7D">
        <w:rPr>
          <w:rFonts w:cstheme="minorHAnsi"/>
          <w:color w:val="333333"/>
          <w:sz w:val="26"/>
          <w:szCs w:val="26"/>
          <w:shd w:val="clear" w:color="auto" w:fill="FFFFFF"/>
        </w:rPr>
        <w:t xml:space="preserve"> – на </w:t>
      </w:r>
      <w:r w:rsidRPr="00D82B7D">
        <w:rPr>
          <w:rFonts w:cstheme="minorHAnsi"/>
          <w:color w:val="333333"/>
          <w:sz w:val="26"/>
          <w:szCs w:val="26"/>
          <w:shd w:val="clear" w:color="auto" w:fill="FFFFFF"/>
        </w:rPr>
        <w:t xml:space="preserve">его базе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реализуется проект </w:t>
      </w:r>
      <w:r w:rsidRPr="00114421">
        <w:rPr>
          <w:rFonts w:eastAsia="Calibri" w:cstheme="minorHAnsi"/>
          <w:kern w:val="2"/>
          <w:sz w:val="26"/>
          <w:szCs w:val="26"/>
          <w14:ligatures w14:val="standardContextual"/>
        </w:rPr>
        <w:t>научной тропы на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территории г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>орода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Иннополис</w:t>
      </w:r>
      <w:r w:rsidR="00D82B7D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(Республика Татарстан)</w:t>
      </w:r>
      <w:r w:rsidR="00D82B7D" w:rsidRPr="00D82B7D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,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маршрут</w:t>
      </w:r>
      <w:r w:rsidR="00D82B7D" w:rsidRPr="00D82B7D">
        <w:rPr>
          <w:rFonts w:eastAsia="Calibri" w:cstheme="minorHAnsi"/>
          <w:kern w:val="2"/>
          <w:sz w:val="26"/>
          <w:szCs w:val="26"/>
          <w14:ligatures w14:val="standardContextual"/>
        </w:rPr>
        <w:t>а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, совмещающ</w:t>
      </w:r>
      <w:r w:rsidR="00D82B7D" w:rsidRPr="00D82B7D">
        <w:rPr>
          <w:rFonts w:eastAsia="Calibri" w:cstheme="minorHAnsi"/>
          <w:kern w:val="2"/>
          <w:sz w:val="26"/>
          <w:szCs w:val="26"/>
          <w14:ligatures w14:val="standardContextual"/>
        </w:rPr>
        <w:t>его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физическое пространство с интерактивной научно-популярной инфраструктурой</w:t>
      </w:r>
      <w:r w:rsidR="00D82B7D" w:rsidRPr="00D82B7D">
        <w:rPr>
          <w:rFonts w:eastAsia="Calibri" w:cstheme="minorHAnsi"/>
          <w:kern w:val="2"/>
          <w:sz w:val="26"/>
          <w:szCs w:val="26"/>
          <w14:ligatures w14:val="standardContextual"/>
        </w:rPr>
        <w:t>.</w:t>
      </w:r>
    </w:p>
    <w:p w14:paraId="0C5F5402" w14:textId="7C99BBEA" w:rsidR="006F5E0A" w:rsidRPr="006F5E0A" w:rsidRDefault="00F24A31" w:rsidP="00D82B7D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F24A31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Университет Иннополис располагает уникальным опытом в данной области. На базе университета выстроена методологическая и практическая система популяризации науки под открытым небом. В настоящее время реализуется проект научной тропы на территории г. Иннополиса. </w:t>
      </w:r>
      <w:r w:rsidR="006F5E0A"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Накопленная экспертиза позволяет Университету Иннополис выступить методологическим центром создания </w:t>
      </w:r>
      <w:r w:rsidR="00D82B7D"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интерактивных научных пространств под открытым небом </w:t>
      </w:r>
      <w:r w:rsidR="006F5E0A"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в </w:t>
      </w:r>
      <w:r w:rsidR="00991F26">
        <w:rPr>
          <w:rFonts w:eastAsia="Calibri" w:cstheme="minorHAnsi"/>
          <w:kern w:val="2"/>
          <w:sz w:val="26"/>
          <w:szCs w:val="26"/>
          <w14:ligatures w14:val="standardContextual"/>
        </w:rPr>
        <w:t>субъектах РФ</w:t>
      </w:r>
      <w:r w:rsidR="00D82B7D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и </w:t>
      </w:r>
      <w:r w:rsidR="006F5E0A"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иници</w:t>
      </w:r>
      <w:r w:rsidR="00D82B7D">
        <w:rPr>
          <w:rFonts w:eastAsia="Calibri" w:cstheme="minorHAnsi"/>
          <w:kern w:val="2"/>
          <w:sz w:val="26"/>
          <w:szCs w:val="26"/>
          <w14:ligatures w14:val="standardContextual"/>
        </w:rPr>
        <w:t>ировать</w:t>
      </w:r>
      <w:r w:rsidR="006F5E0A"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включени</w:t>
      </w:r>
      <w:r w:rsidR="00D82B7D">
        <w:rPr>
          <w:rFonts w:eastAsia="Calibri" w:cstheme="minorHAnsi"/>
          <w:kern w:val="2"/>
          <w:sz w:val="26"/>
          <w:szCs w:val="26"/>
          <w14:ligatures w14:val="standardContextual"/>
        </w:rPr>
        <w:t>е</w:t>
      </w:r>
      <w:r w:rsidR="006F5E0A"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разработанной методологии в: </w:t>
      </w:r>
    </w:p>
    <w:p w14:paraId="41C35A09" w14:textId="640B0F59" w:rsidR="006F5E0A" w:rsidRDefault="006F5E0A" w:rsidP="006F5E0A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— государственную программу «Научно-технологическое 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развитие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Российской Федерации» </w:t>
      </w:r>
      <w:r w:rsidR="002362C4" w:rsidRPr="00D82B7D">
        <w:rPr>
          <w:rFonts w:cstheme="minorHAnsi"/>
          <w:color w:val="333333"/>
          <w:sz w:val="26"/>
          <w:szCs w:val="26"/>
          <w:shd w:val="clear" w:color="auto" w:fill="FFFFFF"/>
        </w:rPr>
        <w:t>–</w:t>
      </w:r>
      <w:r w:rsidR="002362C4">
        <w:rPr>
          <w:rFonts w:cstheme="minorHAnsi"/>
          <w:color w:val="333333"/>
          <w:sz w:val="26"/>
          <w:szCs w:val="26"/>
          <w:shd w:val="clear" w:color="auto" w:fill="FFFFFF"/>
        </w:rPr>
        <w:t xml:space="preserve">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в части развития наукоградов;</w:t>
      </w:r>
    </w:p>
    <w:p w14:paraId="155737E5" w14:textId="7D9D61D4" w:rsidR="006F5E0A" w:rsidRDefault="006F5E0A" w:rsidP="006F5E0A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— проект по созданию сети современных кампусов образовательных организаций высшего образования согласно п. 1а)-4 Вашего поручения </w:t>
      </w:r>
      <w:r w:rsidR="00D82B7D"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от 15.03.2024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№</w:t>
      </w:r>
      <w:r w:rsidR="00D82B7D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Пр-492;</w:t>
      </w:r>
    </w:p>
    <w:p w14:paraId="40268B8C" w14:textId="26501356" w:rsidR="006F5E0A" w:rsidRDefault="006F5E0A" w:rsidP="006F5E0A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— концепции комплексного развития территорий </w:t>
      </w:r>
      <w:r w:rsidR="002362C4" w:rsidRPr="00D82B7D">
        <w:rPr>
          <w:rFonts w:cstheme="minorHAnsi"/>
          <w:color w:val="333333"/>
          <w:sz w:val="26"/>
          <w:szCs w:val="26"/>
          <w:shd w:val="clear" w:color="auto" w:fill="FFFFFF"/>
        </w:rPr>
        <w:t>–</w:t>
      </w:r>
      <w:r w:rsidR="002362C4">
        <w:rPr>
          <w:rFonts w:cstheme="minorHAnsi"/>
          <w:color w:val="333333"/>
          <w:sz w:val="26"/>
          <w:szCs w:val="26"/>
          <w:shd w:val="clear" w:color="auto" w:fill="FFFFFF"/>
        </w:rPr>
        <w:t xml:space="preserve">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в части благоустройства общественных пространств, курируемых Минст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роем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Росси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>и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.</w:t>
      </w:r>
    </w:p>
    <w:p w14:paraId="5D4D75D7" w14:textId="77777777" w:rsidR="00C551B4" w:rsidRPr="00C551B4" w:rsidRDefault="00C551B4" w:rsidP="00C551B4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C551B4">
        <w:rPr>
          <w:rFonts w:eastAsia="Calibri" w:cstheme="minorHAnsi"/>
          <w:kern w:val="2"/>
          <w:sz w:val="26"/>
          <w:szCs w:val="26"/>
          <w14:ligatures w14:val="standardContextual"/>
        </w:rPr>
        <w:t>Реализация данной инициативы соответствует целям и задачам:</w:t>
      </w:r>
    </w:p>
    <w:p w14:paraId="7FAEAAB1" w14:textId="77777777" w:rsidR="00C551B4" w:rsidRPr="00C551B4" w:rsidRDefault="00C551B4" w:rsidP="00C551B4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C551B4">
        <w:rPr>
          <w:rFonts w:eastAsia="Calibri" w:cstheme="minorHAnsi"/>
          <w:kern w:val="2"/>
          <w:sz w:val="26"/>
          <w:szCs w:val="26"/>
          <w14:ligatures w14:val="standardContextual"/>
        </w:rPr>
        <w:t>— национального проекта «Туризм и гостеприимство» — в части создания туристической инфраструктуры для популяризации и повышения престижа научно-исследовательской деятельности; закон о Национальной системе туристских троп формирует правовую основу для тиражирования подобных объектов на федеральном, региональном и муниципальном уровнях;</w:t>
      </w:r>
    </w:p>
    <w:p w14:paraId="6AD75696" w14:textId="77777777" w:rsidR="00C551B4" w:rsidRPr="00C551B4" w:rsidRDefault="00C551B4" w:rsidP="00C551B4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C551B4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— национального проекта «Молодёжь и дети» — в части развития образовательной инфраструктуры, реализации программы «Приоритет 2030», создания условий для самореализации молодёжи через научно-познавательную деятельность; инициатива опирается на утверждённый ГОСТ по научно-популярному туризму и Концепцию развития </w:t>
      </w:r>
      <w:r w:rsidRPr="00C551B4">
        <w:rPr>
          <w:rFonts w:eastAsia="Calibri" w:cstheme="minorHAnsi"/>
          <w:kern w:val="2"/>
          <w:sz w:val="26"/>
          <w:szCs w:val="26"/>
          <w14:ligatures w14:val="standardContextual"/>
        </w:rPr>
        <w:lastRenderedPageBreak/>
        <w:t>научно-популярного туризма до 2035 года, утверждённую Министерством науки и высшего образования Российской Федерации;</w:t>
      </w:r>
    </w:p>
    <w:p w14:paraId="6221B64C" w14:textId="77777777" w:rsidR="00C551B4" w:rsidRPr="00C551B4" w:rsidRDefault="00C551B4" w:rsidP="00C551B4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C551B4">
        <w:rPr>
          <w:rFonts w:eastAsia="Calibri" w:cstheme="minorHAnsi"/>
          <w:kern w:val="2"/>
          <w:sz w:val="26"/>
          <w:szCs w:val="26"/>
          <w14:ligatures w14:val="standardContextual"/>
        </w:rPr>
        <w:t>— национального проекта «Инфраструктура для жизни» — в части улучшения качества городской среды, благоустройства рекреационных территорий и повышения комфорта проживания в жилых кварталах и наукоградах.</w:t>
      </w:r>
    </w:p>
    <w:p w14:paraId="50983171" w14:textId="42D2649F" w:rsidR="006F5E0A" w:rsidRPr="006F5E0A" w:rsidRDefault="006F5E0A" w:rsidP="006F5E0A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Предложение направлено на достижение национальных целей «Реализация потенциала каждого человека, развитие талантов» и «Комфортная и безопасная среда для жизни», определённых Указом Президента Российской Федерации </w:t>
      </w:r>
      <w:r w:rsidR="002362C4"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от 07.05.2024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№ 309.</w:t>
      </w:r>
    </w:p>
    <w:p w14:paraId="7A30D6E7" w14:textId="1692BF59" w:rsidR="006F5E0A" w:rsidRDefault="006F5E0A" w:rsidP="002362C4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На основании изложенного прошу Вас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>, уважаемый Владимир Владимирович,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 дать поручение Мин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обрнауки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Росси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>и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, Минстр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>ою России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 и Минэкономразвития Росси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и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рассмотреть возможность включения </w:t>
      </w:r>
      <w:r w:rsidR="002362C4">
        <w:rPr>
          <w:rFonts w:eastAsia="Calibri" w:cstheme="minorHAnsi"/>
          <w:kern w:val="2"/>
          <w:sz w:val="26"/>
          <w:szCs w:val="26"/>
          <w14:ligatures w14:val="standardContextual"/>
        </w:rPr>
        <w:t xml:space="preserve">предложенной инициативы </w:t>
      </w:r>
      <w:r w:rsidRPr="006F5E0A">
        <w:rPr>
          <w:rFonts w:eastAsia="Calibri" w:cstheme="minorHAnsi"/>
          <w:kern w:val="2"/>
          <w:sz w:val="26"/>
          <w:szCs w:val="26"/>
          <w14:ligatures w14:val="standardContextual"/>
        </w:rPr>
        <w:t>в соответствующие программы и нормативы при методологическом участии Университета Иннополис.</w:t>
      </w:r>
    </w:p>
    <w:p w14:paraId="16C3701C" w14:textId="48D30B1B" w:rsidR="00340EA8" w:rsidRPr="002362C4" w:rsidRDefault="00340EA8" w:rsidP="002362C4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  <w14:ligatures w14:val="standardContextual"/>
        </w:rPr>
      </w:pPr>
      <w:r w:rsidRPr="002C7DCD">
        <w:rPr>
          <w:rFonts w:ascii="Calibri" w:hAnsi="Calibri" w:cs="Calibri"/>
          <w:bCs/>
          <w:sz w:val="26"/>
          <w:szCs w:val="26"/>
        </w:rPr>
        <w:t xml:space="preserve">Приложение: </w:t>
      </w:r>
      <w:r w:rsidR="00AE762A">
        <w:rPr>
          <w:rFonts w:ascii="Calibri" w:hAnsi="Calibri" w:cs="Calibri"/>
          <w:bCs/>
          <w:sz w:val="26"/>
          <w:szCs w:val="26"/>
        </w:rPr>
        <w:t>аналитическая записка</w:t>
      </w:r>
      <w:r w:rsidRPr="002C7DCD">
        <w:rPr>
          <w:rFonts w:ascii="Calibri" w:hAnsi="Calibri" w:cs="Calibri"/>
          <w:bCs/>
          <w:sz w:val="26"/>
          <w:szCs w:val="26"/>
        </w:rPr>
        <w:t xml:space="preserve"> </w:t>
      </w:r>
      <w:r w:rsidR="00AE762A" w:rsidRPr="00B92447">
        <w:rPr>
          <w:rFonts w:eastAsia="Calibri" w:cstheme="minorHAnsi"/>
          <w:kern w:val="2"/>
          <w:sz w:val="26"/>
          <w:szCs w:val="26"/>
        </w:rPr>
        <w:t>об опыте Университета Иннополис в области проектирования интерактивных научных пространств под открытым небом и предложения по</w:t>
      </w:r>
      <w:r w:rsidR="00AE762A">
        <w:rPr>
          <w:rFonts w:eastAsia="Calibri" w:cstheme="minorHAnsi"/>
          <w:kern w:val="2"/>
          <w:sz w:val="26"/>
          <w:szCs w:val="26"/>
        </w:rPr>
        <w:t xml:space="preserve"> их</w:t>
      </w:r>
      <w:r w:rsidR="00AE762A" w:rsidRPr="00B92447">
        <w:rPr>
          <w:rFonts w:eastAsia="Calibri" w:cstheme="minorHAnsi"/>
          <w:kern w:val="2"/>
          <w:sz w:val="26"/>
          <w:szCs w:val="26"/>
        </w:rPr>
        <w:t xml:space="preserve"> масштабированию</w:t>
      </w:r>
      <w:r w:rsidR="00AE762A" w:rsidRPr="002C7DCD">
        <w:rPr>
          <w:rFonts w:ascii="Calibri" w:hAnsi="Calibri" w:cs="Calibri"/>
          <w:bCs/>
          <w:sz w:val="26"/>
          <w:szCs w:val="26"/>
        </w:rPr>
        <w:t xml:space="preserve"> </w:t>
      </w:r>
      <w:r w:rsidRPr="002C7DCD">
        <w:rPr>
          <w:rFonts w:ascii="Calibri" w:hAnsi="Calibri" w:cs="Calibri"/>
          <w:bCs/>
          <w:sz w:val="26"/>
          <w:szCs w:val="26"/>
        </w:rPr>
        <w:t xml:space="preserve">на </w:t>
      </w:r>
      <w:r w:rsidR="006B61CD">
        <w:rPr>
          <w:rFonts w:ascii="Calibri" w:hAnsi="Calibri" w:cs="Calibri"/>
          <w:bCs/>
          <w:sz w:val="26"/>
          <w:szCs w:val="26"/>
        </w:rPr>
        <w:t>4</w:t>
      </w:r>
      <w:r w:rsidRPr="002C7DCD">
        <w:rPr>
          <w:rFonts w:ascii="Calibri" w:hAnsi="Calibri" w:cs="Calibri"/>
          <w:bCs/>
          <w:sz w:val="26"/>
          <w:szCs w:val="26"/>
        </w:rPr>
        <w:t xml:space="preserve"> л.</w:t>
      </w:r>
      <w:r w:rsidR="00D6392B">
        <w:rPr>
          <w:rFonts w:ascii="Calibri" w:hAnsi="Calibri" w:cs="Calibri"/>
          <w:bCs/>
          <w:sz w:val="26"/>
          <w:szCs w:val="26"/>
        </w:rPr>
        <w:t xml:space="preserve"> в 1 экз.</w:t>
      </w:r>
    </w:p>
    <w:p w14:paraId="6D1CC36A" w14:textId="7D345555" w:rsidR="00991F26" w:rsidRDefault="00991F26" w:rsidP="00086279">
      <w:pPr>
        <w:spacing w:after="0" w:line="240" w:lineRule="auto"/>
        <w:rPr>
          <w:rFonts w:cstheme="minorHAnsi"/>
          <w:sz w:val="26"/>
          <w:szCs w:val="26"/>
        </w:rPr>
      </w:pPr>
    </w:p>
    <w:p w14:paraId="5BBAA520" w14:textId="77777777" w:rsidR="00991F26" w:rsidRDefault="00991F26" w:rsidP="00086279">
      <w:pPr>
        <w:spacing w:after="0" w:line="240" w:lineRule="auto"/>
        <w:rPr>
          <w:rFonts w:cstheme="minorHAnsi"/>
          <w:sz w:val="26"/>
          <w:szCs w:val="26"/>
        </w:rPr>
      </w:pPr>
    </w:p>
    <w:p w14:paraId="64C42E18" w14:textId="7A98EDF4" w:rsidR="006F5E0A" w:rsidRPr="00991F26" w:rsidRDefault="0087699F" w:rsidP="002362C4">
      <w:pPr>
        <w:spacing w:after="0" w:line="240" w:lineRule="auto"/>
        <w:rPr>
          <w:rFonts w:cstheme="minorHAnsi"/>
          <w:b/>
          <w:bCs/>
          <w:sz w:val="26"/>
          <w:szCs w:val="26"/>
        </w:rPr>
      </w:pPr>
      <w:r w:rsidRPr="00991F26">
        <w:rPr>
          <w:rFonts w:cstheme="minorHAnsi"/>
          <w:b/>
          <w:bCs/>
          <w:sz w:val="26"/>
          <w:szCs w:val="26"/>
        </w:rPr>
        <w:t>Р</w:t>
      </w:r>
      <w:r w:rsidR="00787E89" w:rsidRPr="00991F26">
        <w:rPr>
          <w:rFonts w:cstheme="minorHAnsi"/>
          <w:b/>
          <w:bCs/>
          <w:sz w:val="26"/>
          <w:szCs w:val="26"/>
        </w:rPr>
        <w:t>ектор</w:t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787E89" w:rsidRPr="00991F26">
        <w:rPr>
          <w:rFonts w:cstheme="minorHAnsi"/>
          <w:b/>
          <w:bCs/>
          <w:sz w:val="26"/>
          <w:szCs w:val="26"/>
        </w:rPr>
        <w:tab/>
      </w:r>
      <w:r w:rsidR="00086279" w:rsidRPr="00991F26">
        <w:rPr>
          <w:rFonts w:cstheme="minorHAnsi"/>
          <w:b/>
          <w:bCs/>
          <w:sz w:val="26"/>
          <w:szCs w:val="26"/>
        </w:rPr>
        <w:t xml:space="preserve"> </w:t>
      </w:r>
      <w:r w:rsidR="002362C4" w:rsidRPr="00991F26">
        <w:rPr>
          <w:rFonts w:cstheme="minorHAnsi"/>
          <w:b/>
          <w:bCs/>
          <w:sz w:val="26"/>
          <w:szCs w:val="26"/>
        </w:rPr>
        <w:t xml:space="preserve"> </w:t>
      </w:r>
      <w:r w:rsidRPr="00991F26">
        <w:rPr>
          <w:rFonts w:cstheme="minorHAnsi"/>
          <w:b/>
          <w:bCs/>
          <w:sz w:val="26"/>
          <w:szCs w:val="26"/>
        </w:rPr>
        <w:t>А.В. Гасников</w:t>
      </w:r>
    </w:p>
    <w:p w14:paraId="79070C52" w14:textId="7E5DA98F" w:rsidR="002362C4" w:rsidRDefault="002362C4" w:rsidP="006F5E0A">
      <w:pPr>
        <w:pStyle w:val="a5"/>
      </w:pPr>
    </w:p>
    <w:p w14:paraId="6A3EC344" w14:textId="04D5EC56" w:rsidR="00673804" w:rsidRDefault="00673804" w:rsidP="006F5E0A">
      <w:pPr>
        <w:pStyle w:val="a5"/>
      </w:pPr>
    </w:p>
    <w:p w14:paraId="1DD8508C" w14:textId="0E96D245" w:rsidR="00673804" w:rsidRDefault="00673804" w:rsidP="006F5E0A">
      <w:pPr>
        <w:pStyle w:val="a5"/>
      </w:pPr>
    </w:p>
    <w:p w14:paraId="4B0D5883" w14:textId="5A098350" w:rsidR="00673804" w:rsidRDefault="00673804" w:rsidP="006F5E0A">
      <w:pPr>
        <w:pStyle w:val="a5"/>
      </w:pPr>
    </w:p>
    <w:p w14:paraId="39FF7937" w14:textId="18DA1510" w:rsidR="00673804" w:rsidRDefault="00673804" w:rsidP="006F5E0A">
      <w:pPr>
        <w:pStyle w:val="a5"/>
      </w:pPr>
    </w:p>
    <w:p w14:paraId="27089758" w14:textId="0FA2D168" w:rsidR="00673804" w:rsidRDefault="00673804" w:rsidP="006F5E0A">
      <w:pPr>
        <w:pStyle w:val="a5"/>
      </w:pPr>
    </w:p>
    <w:p w14:paraId="74482C5D" w14:textId="0FDAE4B9" w:rsidR="00673804" w:rsidRDefault="00673804" w:rsidP="006F5E0A">
      <w:pPr>
        <w:pStyle w:val="a5"/>
      </w:pPr>
    </w:p>
    <w:p w14:paraId="5B854746" w14:textId="230C3FDE" w:rsidR="00673804" w:rsidRDefault="00673804" w:rsidP="006F5E0A">
      <w:pPr>
        <w:pStyle w:val="a5"/>
      </w:pPr>
    </w:p>
    <w:p w14:paraId="27FAEFA8" w14:textId="60C8C8DC" w:rsidR="00673804" w:rsidRDefault="00673804" w:rsidP="006F5E0A">
      <w:pPr>
        <w:pStyle w:val="a5"/>
      </w:pPr>
    </w:p>
    <w:p w14:paraId="11CE8F0B" w14:textId="3C525AC9" w:rsidR="00673804" w:rsidRDefault="00673804" w:rsidP="006F5E0A">
      <w:pPr>
        <w:pStyle w:val="a5"/>
      </w:pPr>
    </w:p>
    <w:p w14:paraId="3E7196EE" w14:textId="26B7EDFF" w:rsidR="00673804" w:rsidRDefault="00673804" w:rsidP="006F5E0A">
      <w:pPr>
        <w:pStyle w:val="a5"/>
      </w:pPr>
    </w:p>
    <w:p w14:paraId="793218B0" w14:textId="11EA1BF7" w:rsidR="00673804" w:rsidRDefault="00673804" w:rsidP="006F5E0A">
      <w:pPr>
        <w:pStyle w:val="a5"/>
      </w:pPr>
    </w:p>
    <w:p w14:paraId="5D3F884E" w14:textId="695CED4D" w:rsidR="00673804" w:rsidRDefault="00673804" w:rsidP="006F5E0A">
      <w:pPr>
        <w:pStyle w:val="a5"/>
      </w:pPr>
    </w:p>
    <w:p w14:paraId="2D08A26D" w14:textId="3F4C0850" w:rsidR="00673804" w:rsidRDefault="00673804" w:rsidP="006F5E0A">
      <w:pPr>
        <w:pStyle w:val="a5"/>
      </w:pPr>
    </w:p>
    <w:p w14:paraId="62E7C14C" w14:textId="6FEF7173" w:rsidR="00673804" w:rsidRDefault="00673804" w:rsidP="006F5E0A">
      <w:pPr>
        <w:pStyle w:val="a5"/>
      </w:pPr>
    </w:p>
    <w:p w14:paraId="4FE037BF" w14:textId="67C774AC" w:rsidR="00673804" w:rsidRDefault="00673804" w:rsidP="006F5E0A">
      <w:pPr>
        <w:pStyle w:val="a5"/>
      </w:pPr>
    </w:p>
    <w:p w14:paraId="69D3E5F7" w14:textId="012A1BC3" w:rsidR="00673804" w:rsidRDefault="00673804" w:rsidP="006F5E0A">
      <w:pPr>
        <w:pStyle w:val="a5"/>
      </w:pPr>
    </w:p>
    <w:p w14:paraId="4777B1F3" w14:textId="55F29443" w:rsidR="00673804" w:rsidRDefault="00673804" w:rsidP="006F5E0A">
      <w:pPr>
        <w:pStyle w:val="a5"/>
      </w:pPr>
    </w:p>
    <w:p w14:paraId="562EC39A" w14:textId="5B12CF0C" w:rsidR="00673804" w:rsidRDefault="00673804" w:rsidP="006F5E0A">
      <w:pPr>
        <w:pStyle w:val="a5"/>
      </w:pPr>
    </w:p>
    <w:p w14:paraId="7B9DF2F8" w14:textId="757F1EB5" w:rsidR="00673804" w:rsidRDefault="00673804" w:rsidP="006F5E0A">
      <w:pPr>
        <w:pStyle w:val="a5"/>
      </w:pPr>
    </w:p>
    <w:p w14:paraId="28CA0775" w14:textId="698CD729" w:rsidR="00673804" w:rsidRDefault="00673804" w:rsidP="006F5E0A">
      <w:pPr>
        <w:pStyle w:val="a5"/>
      </w:pPr>
    </w:p>
    <w:p w14:paraId="5B2740EB" w14:textId="0BF26F56" w:rsidR="00673804" w:rsidRDefault="00673804" w:rsidP="006F5E0A">
      <w:pPr>
        <w:pStyle w:val="a5"/>
      </w:pPr>
    </w:p>
    <w:p w14:paraId="6EA5E24C" w14:textId="6CE77651" w:rsidR="00673804" w:rsidRDefault="00673804" w:rsidP="006F5E0A">
      <w:pPr>
        <w:pStyle w:val="a5"/>
      </w:pPr>
    </w:p>
    <w:p w14:paraId="06B2F33F" w14:textId="1A2A6811" w:rsidR="00673804" w:rsidRDefault="00673804" w:rsidP="006F5E0A">
      <w:pPr>
        <w:pStyle w:val="a5"/>
      </w:pPr>
    </w:p>
    <w:p w14:paraId="67E72625" w14:textId="29AF4EB5" w:rsidR="00673804" w:rsidRDefault="00673804" w:rsidP="006F5E0A">
      <w:pPr>
        <w:pStyle w:val="a5"/>
      </w:pPr>
    </w:p>
    <w:p w14:paraId="456B337F" w14:textId="3CA35C63" w:rsidR="00673804" w:rsidRDefault="00673804" w:rsidP="006F5E0A">
      <w:pPr>
        <w:pStyle w:val="a5"/>
      </w:pPr>
    </w:p>
    <w:p w14:paraId="621C2638" w14:textId="6CF30D87" w:rsidR="00673804" w:rsidRDefault="00673804" w:rsidP="006F5E0A">
      <w:pPr>
        <w:pStyle w:val="a5"/>
      </w:pPr>
    </w:p>
    <w:p w14:paraId="057374D6" w14:textId="3955EB9E" w:rsidR="00673804" w:rsidRDefault="00673804" w:rsidP="006F5E0A">
      <w:pPr>
        <w:pStyle w:val="a5"/>
      </w:pPr>
    </w:p>
    <w:p w14:paraId="303CD6E1" w14:textId="290C3E58" w:rsidR="00673804" w:rsidRDefault="00673804" w:rsidP="006F5E0A">
      <w:pPr>
        <w:pStyle w:val="a5"/>
      </w:pPr>
    </w:p>
    <w:p w14:paraId="55C0902E" w14:textId="57682939" w:rsidR="00673804" w:rsidRDefault="00673804" w:rsidP="006F5E0A">
      <w:pPr>
        <w:pStyle w:val="a5"/>
      </w:pPr>
    </w:p>
    <w:p w14:paraId="52025ADB" w14:textId="77777777" w:rsidR="00673804" w:rsidRDefault="00673804" w:rsidP="006F5E0A">
      <w:pPr>
        <w:pStyle w:val="a5"/>
      </w:pPr>
    </w:p>
    <w:p w14:paraId="0FF10320" w14:textId="0381A40F" w:rsidR="006F5E0A" w:rsidRDefault="006F5E0A" w:rsidP="006F5E0A">
      <w:pPr>
        <w:pStyle w:val="a5"/>
      </w:pPr>
      <w:r>
        <w:t>Исп. Циунчук Тимур Рустемович</w:t>
      </w:r>
    </w:p>
    <w:p w14:paraId="2CBD1C50" w14:textId="33C44084" w:rsidR="003214F0" w:rsidRDefault="00C12138" w:rsidP="002362C4">
      <w:pPr>
        <w:pStyle w:val="a5"/>
      </w:pPr>
      <w:hyperlink r:id="rId8" w:history="1">
        <w:r w:rsidR="003214F0" w:rsidRPr="000150DC">
          <w:rPr>
            <w:rStyle w:val="a8"/>
          </w:rPr>
          <w:t>t.tsiunchuk@innopolis.ru</w:t>
        </w:r>
      </w:hyperlink>
    </w:p>
    <w:p w14:paraId="086FD73B" w14:textId="16E03203" w:rsidR="003214F0" w:rsidRPr="003214F0" w:rsidRDefault="003214F0" w:rsidP="00582797">
      <w:pPr>
        <w:jc w:val="right"/>
        <w:rPr>
          <w:rFonts w:ascii="Calibri" w:hAnsi="Calibri" w:cs="Calibri"/>
          <w:bCs/>
          <w:sz w:val="26"/>
          <w:szCs w:val="26"/>
        </w:rPr>
      </w:pPr>
      <w:r>
        <w:br w:type="page"/>
      </w:r>
      <w:r w:rsidRPr="003214F0">
        <w:rPr>
          <w:rFonts w:ascii="Calibri" w:hAnsi="Calibri" w:cs="Calibri"/>
          <w:bCs/>
          <w:sz w:val="26"/>
          <w:szCs w:val="26"/>
        </w:rPr>
        <w:lastRenderedPageBreak/>
        <w:t>Приложение</w:t>
      </w:r>
      <w:r w:rsidR="00673804">
        <w:rPr>
          <w:rFonts w:ascii="Calibri" w:hAnsi="Calibri" w:cs="Calibri"/>
          <w:bCs/>
          <w:sz w:val="26"/>
          <w:szCs w:val="26"/>
        </w:rPr>
        <w:t xml:space="preserve"> к письму №                        от 09.04.2026г.</w:t>
      </w:r>
    </w:p>
    <w:p w14:paraId="45A0B0B3" w14:textId="77777777" w:rsidR="003214F0" w:rsidRDefault="003214F0" w:rsidP="003214F0">
      <w:pPr>
        <w:spacing w:after="0" w:line="240" w:lineRule="auto"/>
        <w:jc w:val="right"/>
        <w:rPr>
          <w:rFonts w:ascii="Calibri" w:hAnsi="Calibri" w:cs="Calibri"/>
          <w:b/>
          <w:sz w:val="26"/>
          <w:szCs w:val="26"/>
        </w:rPr>
      </w:pPr>
    </w:p>
    <w:p w14:paraId="40A79AB2" w14:textId="2B2D1728" w:rsidR="003214F0" w:rsidRPr="00B92447" w:rsidRDefault="003214F0" w:rsidP="003214F0">
      <w:pPr>
        <w:spacing w:after="0" w:line="240" w:lineRule="auto"/>
        <w:ind w:firstLine="709"/>
        <w:jc w:val="center"/>
        <w:rPr>
          <w:rFonts w:eastAsia="Calibri" w:cstheme="minorHAnsi"/>
          <w:kern w:val="2"/>
          <w:sz w:val="26"/>
          <w:szCs w:val="26"/>
        </w:rPr>
      </w:pPr>
      <w:r w:rsidRPr="00B92447">
        <w:rPr>
          <w:rFonts w:eastAsia="Calibri" w:cstheme="minorHAnsi"/>
          <w:kern w:val="2"/>
          <w:sz w:val="26"/>
          <w:szCs w:val="26"/>
        </w:rPr>
        <w:t>Аналитическая записка об опыте Университета Иннополис в области проектирования интерактивных научных пространств под открытым небом и предложения по</w:t>
      </w:r>
      <w:r w:rsidR="00673804">
        <w:rPr>
          <w:rFonts w:eastAsia="Calibri" w:cstheme="minorHAnsi"/>
          <w:kern w:val="2"/>
          <w:sz w:val="26"/>
          <w:szCs w:val="26"/>
        </w:rPr>
        <w:t xml:space="preserve"> их</w:t>
      </w:r>
      <w:r w:rsidRPr="00B92447">
        <w:rPr>
          <w:rFonts w:eastAsia="Calibri" w:cstheme="minorHAnsi"/>
          <w:kern w:val="2"/>
          <w:sz w:val="26"/>
          <w:szCs w:val="26"/>
        </w:rPr>
        <w:t xml:space="preserve"> масштабированию</w:t>
      </w:r>
    </w:p>
    <w:p w14:paraId="78E66611" w14:textId="77777777" w:rsidR="003214F0" w:rsidRPr="00B92447" w:rsidRDefault="003214F0" w:rsidP="003214F0">
      <w:pPr>
        <w:spacing w:after="0" w:line="240" w:lineRule="auto"/>
        <w:ind w:firstLine="709"/>
        <w:jc w:val="center"/>
        <w:rPr>
          <w:rFonts w:eastAsia="Calibri" w:cstheme="minorHAnsi"/>
          <w:kern w:val="2"/>
          <w:sz w:val="26"/>
          <w:szCs w:val="26"/>
        </w:rPr>
      </w:pPr>
    </w:p>
    <w:p w14:paraId="39E69E5A" w14:textId="77777777" w:rsidR="003214F0" w:rsidRPr="00B92447" w:rsidRDefault="003214F0" w:rsidP="003214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A1A1A"/>
          <w:sz w:val="28"/>
          <w:szCs w:val="28"/>
        </w:rPr>
      </w:pPr>
      <w:r w:rsidRPr="00B92447">
        <w:rPr>
          <w:rFonts w:cstheme="minorHAnsi"/>
          <w:b/>
          <w:bCs/>
          <w:color w:val="1A1A1A"/>
          <w:sz w:val="28"/>
          <w:szCs w:val="28"/>
        </w:rPr>
        <w:t>I. ПОСТАНОВКА ПРОБЛЕМЫ</w:t>
      </w:r>
    </w:p>
    <w:p w14:paraId="5F55A60E" w14:textId="77777777" w:rsidR="003214F0" w:rsidRPr="00B92447" w:rsidRDefault="003214F0" w:rsidP="003214F0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</w:rPr>
      </w:pPr>
      <w:r w:rsidRPr="00B92447">
        <w:rPr>
          <w:rFonts w:eastAsia="Calibri" w:cstheme="minorHAnsi"/>
          <w:kern w:val="2"/>
          <w:sz w:val="26"/>
          <w:szCs w:val="26"/>
        </w:rPr>
        <w:t xml:space="preserve">Современная Россия переживает масштабную цифровую трансформацию: городские пространства оснащаются интеллектуальными системами управления, транспортная и социальная инфраструктура активно оцифровывается. Вместе с тем научно-просветительский потенциал территорий страны — природных ландшафтов, исторических объектов, наукоградов и университетских кампусов — остаётся нераскрытым. Между человеком и научным знанием в окружающей среде отсутствует удобный интерфейс: наука не встроена в повседневное пространство обитания. </w:t>
      </w:r>
    </w:p>
    <w:p w14:paraId="73D04C3C" w14:textId="77777777" w:rsidR="003214F0" w:rsidRPr="00B92447" w:rsidRDefault="003214F0" w:rsidP="003214F0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</w:rPr>
      </w:pPr>
      <w:r w:rsidRPr="00B92447">
        <w:rPr>
          <w:rFonts w:eastAsia="Calibri" w:cstheme="minorHAnsi"/>
          <w:kern w:val="2"/>
          <w:sz w:val="26"/>
          <w:szCs w:val="26"/>
        </w:rPr>
        <w:t xml:space="preserve">Социологические данные подтверждают остроту проблемы: </w:t>
      </w:r>
    </w:p>
    <w:p w14:paraId="1909A23E" w14:textId="77777777" w:rsidR="003214F0" w:rsidRPr="00B92447" w:rsidRDefault="003214F0" w:rsidP="003214F0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</w:rPr>
      </w:pPr>
      <w:r w:rsidRPr="00B92447">
        <w:rPr>
          <w:rFonts w:eastAsia="Calibri" w:cstheme="minorHAnsi"/>
          <w:kern w:val="2"/>
          <w:sz w:val="26"/>
          <w:szCs w:val="26"/>
        </w:rPr>
        <w:t>— 64% молодёжи не рассматривают научную карьеру, считая её сложной и непрестижной;</w:t>
      </w:r>
    </w:p>
    <w:p w14:paraId="21A1F586" w14:textId="77777777" w:rsidR="003214F0" w:rsidRPr="00B92447" w:rsidRDefault="003214F0" w:rsidP="003214F0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</w:rPr>
      </w:pPr>
      <w:r w:rsidRPr="00B92447">
        <w:rPr>
          <w:rFonts w:eastAsia="Calibri" w:cstheme="minorHAnsi"/>
          <w:kern w:val="2"/>
          <w:sz w:val="26"/>
          <w:szCs w:val="26"/>
        </w:rPr>
        <w:t>— более 40% молодых людей предпочитают проводить свободное время дома, что ведёт к сокращению физической активности и социальной изоляции;</w:t>
      </w:r>
    </w:p>
    <w:p w14:paraId="5D54D6B7" w14:textId="77777777" w:rsidR="003214F0" w:rsidRPr="00B92447" w:rsidRDefault="003214F0" w:rsidP="003214F0">
      <w:pPr>
        <w:spacing w:after="0" w:line="240" w:lineRule="auto"/>
        <w:ind w:firstLine="709"/>
        <w:jc w:val="both"/>
        <w:rPr>
          <w:rFonts w:eastAsia="Calibri" w:cstheme="minorHAnsi"/>
          <w:kern w:val="2"/>
          <w:sz w:val="26"/>
          <w:szCs w:val="26"/>
        </w:rPr>
      </w:pPr>
      <w:r w:rsidRPr="00B92447">
        <w:rPr>
          <w:rFonts w:eastAsia="Calibri" w:cstheme="minorHAnsi"/>
          <w:kern w:val="2"/>
          <w:sz w:val="26"/>
          <w:szCs w:val="26"/>
        </w:rPr>
        <w:t>— рынок цифров</w:t>
      </w:r>
      <w:r>
        <w:rPr>
          <w:rFonts w:eastAsia="Calibri" w:cstheme="minorHAnsi"/>
          <w:sz w:val="26"/>
          <w:szCs w:val="26"/>
        </w:rPr>
        <w:t>ых</w:t>
      </w:r>
      <w:r w:rsidRPr="00B92447">
        <w:rPr>
          <w:rFonts w:eastAsia="Calibri" w:cstheme="minorHAnsi"/>
          <w:kern w:val="2"/>
          <w:sz w:val="26"/>
          <w:szCs w:val="26"/>
        </w:rPr>
        <w:t xml:space="preserve"> продукт</w:t>
      </w:r>
      <w:r>
        <w:rPr>
          <w:rFonts w:eastAsia="Calibri" w:cstheme="minorHAnsi"/>
          <w:sz w:val="26"/>
          <w:szCs w:val="26"/>
        </w:rPr>
        <w:t>ов</w:t>
      </w:r>
      <w:r w:rsidRPr="00B92447">
        <w:rPr>
          <w:rFonts w:eastAsia="Calibri" w:cstheme="minorHAnsi"/>
          <w:kern w:val="2"/>
          <w:sz w:val="26"/>
          <w:szCs w:val="26"/>
        </w:rPr>
        <w:t xml:space="preserve"> в области активного отдыха в Российской Федерации фактически пуст после ухода зарубежных сервисов (таких как Strava, AllTrails, Komoot), что</w:t>
      </w:r>
      <w:r>
        <w:rPr>
          <w:rFonts w:eastAsia="Calibri" w:cstheme="minorHAnsi"/>
          <w:sz w:val="26"/>
          <w:szCs w:val="26"/>
        </w:rPr>
        <w:t xml:space="preserve"> </w:t>
      </w:r>
      <w:r w:rsidRPr="00B92447">
        <w:rPr>
          <w:rFonts w:eastAsia="Calibri" w:cstheme="minorHAnsi"/>
          <w:kern w:val="2"/>
          <w:sz w:val="26"/>
          <w:szCs w:val="26"/>
        </w:rPr>
        <w:t>создаёт потребность в отечественных решениях.</w:t>
      </w:r>
    </w:p>
    <w:p w14:paraId="1ABE1DCC" w14:textId="77777777" w:rsidR="003214F0" w:rsidRDefault="003214F0" w:rsidP="003214F0">
      <w:pPr>
        <w:spacing w:after="0" w:line="240" w:lineRule="auto"/>
        <w:ind w:firstLine="709"/>
        <w:jc w:val="both"/>
        <w:rPr>
          <w:rFonts w:ascii="NotoSans-Regular" w:hAnsi="NotoSans-Regular" w:cs="NotoSans-Regular"/>
          <w:color w:val="1A1A1A"/>
          <w:sz w:val="24"/>
          <w:szCs w:val="24"/>
        </w:rPr>
      </w:pPr>
      <w:r w:rsidRPr="00B92447">
        <w:rPr>
          <w:rFonts w:eastAsia="Calibri" w:cstheme="minorHAnsi"/>
          <w:kern w:val="2"/>
          <w:sz w:val="26"/>
          <w:szCs w:val="26"/>
        </w:rPr>
        <w:t>Указанные обстоятельства формируют запрос на системный инструмент, который интегрирует научное просвещение в живую среду — природные маршруты, городские парки, территории кампусов и наукоградов — и одновременно обеспечивает цифровое сопровождение пользователя.</w:t>
      </w:r>
      <w:r>
        <w:rPr>
          <w:rFonts w:eastAsia="Calibri" w:cstheme="minorHAnsi"/>
          <w:sz w:val="26"/>
          <w:szCs w:val="26"/>
        </w:rPr>
        <w:t xml:space="preserve"> </w:t>
      </w:r>
      <w:r w:rsidRPr="009B380A">
        <w:rPr>
          <w:rFonts w:eastAsia="Calibri" w:cstheme="minorHAnsi"/>
          <w:kern w:val="2"/>
          <w:sz w:val="26"/>
          <w:szCs w:val="26"/>
        </w:rPr>
        <w:t>Настоящая записка обобщает опыт Университета Иннополис в данной области и предлагает механизм масштабирования</w:t>
      </w:r>
      <w:r>
        <w:rPr>
          <w:rFonts w:ascii="NotoSans-Regular" w:hAnsi="NotoSans-Regular" w:cs="NotoSans-Regular"/>
          <w:color w:val="1A1A1A"/>
          <w:sz w:val="24"/>
          <w:szCs w:val="24"/>
        </w:rPr>
        <w:t>.</w:t>
      </w:r>
    </w:p>
    <w:p w14:paraId="0A89E37E" w14:textId="77777777" w:rsidR="003214F0" w:rsidRDefault="003214F0" w:rsidP="003214F0">
      <w:pPr>
        <w:autoSpaceDE w:val="0"/>
        <w:autoSpaceDN w:val="0"/>
        <w:adjustRightInd w:val="0"/>
        <w:spacing w:after="0" w:line="240" w:lineRule="auto"/>
        <w:rPr>
          <w:rFonts w:ascii="NotoSans-Bold" w:hAnsi="NotoSans-Bold" w:cs="NotoSans-Bold"/>
          <w:b/>
          <w:bCs/>
          <w:color w:val="1A1A1A"/>
          <w:sz w:val="28"/>
          <w:szCs w:val="28"/>
        </w:rPr>
      </w:pPr>
    </w:p>
    <w:p w14:paraId="66E91E14" w14:textId="77777777" w:rsidR="003214F0" w:rsidRPr="00B92447" w:rsidRDefault="003214F0" w:rsidP="003214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A1A1A"/>
          <w:sz w:val="28"/>
          <w:szCs w:val="28"/>
        </w:rPr>
      </w:pPr>
      <w:r w:rsidRPr="00B92447">
        <w:rPr>
          <w:rFonts w:cstheme="minorHAnsi"/>
          <w:b/>
          <w:bCs/>
          <w:color w:val="1A1A1A"/>
          <w:sz w:val="28"/>
          <w:szCs w:val="28"/>
        </w:rPr>
        <w:t>II. НОРМАТИВНО-ПРАВОВАЯ БАЗА</w:t>
      </w:r>
    </w:p>
    <w:p w14:paraId="1833E625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Предложения Университета Иннополис опираются на действующую нормативно-правовую базу и стратегические документы Российской Федерации:</w:t>
      </w:r>
    </w:p>
    <w:p w14:paraId="1A10DD1B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1. Указ Президента РФ № 309 от 07.05.2024 «О национальных целях развития Российской Федерации на период до 2030 года и на перспективу до 2036 года» — национальные цели «Реализация потенциала каждого человека» и «Комфортная и безопасная среда для жизни».</w:t>
      </w:r>
    </w:p>
    <w:p w14:paraId="13FF091D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2. Указ Президента РФ № 231 от 25.04.2022 «О Десятилетии науки и технологий» — задачи по привлечению молодёжи в науку, повышению информированности граждан о достижениях российской науки.</w:t>
      </w:r>
    </w:p>
    <w:p w14:paraId="3A0D48C5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3. Поручение Президента РФ Пр-1667 п.3 — создание системы национальных туристских троп.</w:t>
      </w:r>
    </w:p>
    <w:p w14:paraId="2AAD7FFD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 xml:space="preserve">4. </w:t>
      </w:r>
      <w:r w:rsidRPr="00BE32C2">
        <w:rPr>
          <w:rFonts w:cstheme="minorHAnsi"/>
          <w:color w:val="1A1A1A"/>
          <w:sz w:val="26"/>
          <w:szCs w:val="26"/>
        </w:rPr>
        <w:t>Законопроект №934622-8 (</w:t>
      </w:r>
      <w:r>
        <w:rPr>
          <w:rFonts w:cstheme="minorHAnsi"/>
          <w:color w:val="1A1A1A"/>
          <w:sz w:val="26"/>
          <w:szCs w:val="26"/>
        </w:rPr>
        <w:t xml:space="preserve">о </w:t>
      </w:r>
      <w:r w:rsidRPr="00BE32C2">
        <w:rPr>
          <w:rFonts w:cstheme="minorHAnsi"/>
          <w:color w:val="1A1A1A"/>
          <w:sz w:val="26"/>
          <w:szCs w:val="26"/>
        </w:rPr>
        <w:t>внесени</w:t>
      </w:r>
      <w:r>
        <w:rPr>
          <w:rFonts w:cstheme="minorHAnsi"/>
          <w:color w:val="1A1A1A"/>
          <w:sz w:val="26"/>
          <w:szCs w:val="26"/>
        </w:rPr>
        <w:t>и</w:t>
      </w:r>
      <w:r w:rsidRPr="00BE32C2">
        <w:rPr>
          <w:rFonts w:cstheme="minorHAnsi"/>
          <w:color w:val="1A1A1A"/>
          <w:sz w:val="26"/>
          <w:szCs w:val="26"/>
        </w:rPr>
        <w:t xml:space="preserve"> изменений в ФЗ «Об основах туристской деятельности»)</w:t>
      </w:r>
      <w:r>
        <w:rPr>
          <w:rFonts w:cstheme="minorHAnsi"/>
          <w:color w:val="1A1A1A"/>
          <w:sz w:val="26"/>
          <w:szCs w:val="26"/>
        </w:rPr>
        <w:t>, который предусматривает</w:t>
      </w:r>
      <w:r w:rsidRPr="00BE32C2">
        <w:rPr>
          <w:rFonts w:cstheme="minorHAnsi"/>
          <w:color w:val="1A1A1A"/>
          <w:sz w:val="26"/>
          <w:szCs w:val="26"/>
        </w:rPr>
        <w:t xml:space="preserve"> созда</w:t>
      </w:r>
      <w:r>
        <w:rPr>
          <w:rFonts w:cstheme="minorHAnsi"/>
          <w:color w:val="1A1A1A"/>
          <w:sz w:val="26"/>
          <w:szCs w:val="26"/>
        </w:rPr>
        <w:t>ние</w:t>
      </w:r>
      <w:r w:rsidRPr="00BE32C2">
        <w:rPr>
          <w:rFonts w:cstheme="minorHAnsi"/>
          <w:color w:val="1A1A1A"/>
          <w:sz w:val="26"/>
          <w:szCs w:val="26"/>
        </w:rPr>
        <w:t> </w:t>
      </w:r>
      <w:hyperlink r:id="rId9" w:tgtFrame="_blank" w:history="1">
        <w:r>
          <w:rPr>
            <w:rFonts w:cstheme="minorHAnsi"/>
            <w:color w:val="1A1A1A"/>
            <w:sz w:val="26"/>
            <w:szCs w:val="26"/>
          </w:rPr>
          <w:t>н</w:t>
        </w:r>
        <w:r w:rsidRPr="00BE32C2">
          <w:rPr>
            <w:rFonts w:cstheme="minorHAnsi"/>
            <w:color w:val="1A1A1A"/>
            <w:sz w:val="26"/>
            <w:szCs w:val="26"/>
          </w:rPr>
          <w:t>ациональн</w:t>
        </w:r>
        <w:r>
          <w:rPr>
            <w:rFonts w:cstheme="minorHAnsi"/>
            <w:color w:val="1A1A1A"/>
            <w:sz w:val="26"/>
            <w:szCs w:val="26"/>
          </w:rPr>
          <w:t>ой</w:t>
        </w:r>
        <w:r w:rsidRPr="00BE32C2">
          <w:rPr>
            <w:rFonts w:cstheme="minorHAnsi"/>
            <w:color w:val="1A1A1A"/>
            <w:sz w:val="26"/>
            <w:szCs w:val="26"/>
          </w:rPr>
          <w:t xml:space="preserve"> систем</w:t>
        </w:r>
        <w:r>
          <w:rPr>
            <w:rFonts w:cstheme="minorHAnsi"/>
            <w:color w:val="1A1A1A"/>
            <w:sz w:val="26"/>
            <w:szCs w:val="26"/>
          </w:rPr>
          <w:t>ы</w:t>
        </w:r>
        <w:r w:rsidRPr="00BE32C2">
          <w:rPr>
            <w:rFonts w:cstheme="minorHAnsi"/>
            <w:color w:val="1A1A1A"/>
            <w:sz w:val="26"/>
            <w:szCs w:val="26"/>
          </w:rPr>
          <w:t xml:space="preserve"> туристских троп</w:t>
        </w:r>
      </w:hyperlink>
      <w:r w:rsidRPr="00BE32C2">
        <w:rPr>
          <w:rFonts w:cstheme="minorHAnsi"/>
          <w:color w:val="1A1A1A"/>
          <w:sz w:val="26"/>
          <w:szCs w:val="26"/>
        </w:rPr>
        <w:t xml:space="preserve">. </w:t>
      </w:r>
      <w:r>
        <w:rPr>
          <w:rFonts w:cstheme="minorHAnsi"/>
          <w:color w:val="1A1A1A"/>
          <w:sz w:val="26"/>
          <w:szCs w:val="26"/>
        </w:rPr>
        <w:t>Предусматривается, что этот д</w:t>
      </w:r>
      <w:r w:rsidRPr="00BE32C2">
        <w:rPr>
          <w:rFonts w:cstheme="minorHAnsi"/>
          <w:color w:val="1A1A1A"/>
          <w:sz w:val="26"/>
          <w:szCs w:val="26"/>
        </w:rPr>
        <w:t>окумент вв</w:t>
      </w:r>
      <w:r>
        <w:rPr>
          <w:rFonts w:cstheme="minorHAnsi"/>
          <w:color w:val="1A1A1A"/>
          <w:sz w:val="26"/>
          <w:szCs w:val="26"/>
        </w:rPr>
        <w:t>едет</w:t>
      </w:r>
      <w:r w:rsidRPr="00BE32C2">
        <w:rPr>
          <w:rFonts w:cstheme="minorHAnsi"/>
          <w:color w:val="1A1A1A"/>
          <w:sz w:val="26"/>
          <w:szCs w:val="26"/>
        </w:rPr>
        <w:t xml:space="preserve"> единый реестр троп, определ</w:t>
      </w:r>
      <w:r>
        <w:rPr>
          <w:rFonts w:cstheme="minorHAnsi"/>
          <w:color w:val="1A1A1A"/>
          <w:sz w:val="26"/>
          <w:szCs w:val="26"/>
        </w:rPr>
        <w:t>ит статус</w:t>
      </w:r>
      <w:r w:rsidRPr="00BE32C2">
        <w:rPr>
          <w:rFonts w:cstheme="minorHAnsi"/>
          <w:color w:val="1A1A1A"/>
          <w:sz w:val="26"/>
          <w:szCs w:val="26"/>
        </w:rPr>
        <w:t xml:space="preserve"> операторов и правовой статус объектов, запрещая создание троп на сельхозземлях и землях обороны</w:t>
      </w:r>
      <w:r w:rsidRPr="0073244E">
        <w:rPr>
          <w:rFonts w:cstheme="minorHAnsi"/>
          <w:color w:val="1A1A1A"/>
          <w:sz w:val="26"/>
          <w:szCs w:val="26"/>
        </w:rPr>
        <w:t>.</w:t>
      </w:r>
    </w:p>
    <w:p w14:paraId="5D13DF41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lastRenderedPageBreak/>
        <w:t>5. ГОСТ по научно-популярному туризму (вступил в силу 01.04.2025</w:t>
      </w:r>
      <w:r>
        <w:rPr>
          <w:rFonts w:cstheme="minorHAnsi"/>
          <w:color w:val="1A1A1A"/>
          <w:sz w:val="26"/>
          <w:szCs w:val="26"/>
        </w:rPr>
        <w:t xml:space="preserve"> г.</w:t>
      </w:r>
      <w:r w:rsidRPr="0073244E">
        <w:rPr>
          <w:rFonts w:cstheme="minorHAnsi"/>
          <w:color w:val="1A1A1A"/>
          <w:sz w:val="26"/>
          <w:szCs w:val="26"/>
        </w:rPr>
        <w:t>).</w:t>
      </w:r>
    </w:p>
    <w:p w14:paraId="5E68B25A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6. Концепция развития научно-популярного туризма до 2035 года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(утверждена Минобрнауки России, 2023 г.).</w:t>
      </w:r>
    </w:p>
    <w:p w14:paraId="718F1C8E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 xml:space="preserve">7. Национальный проект «Туризм и гостеприимство» </w:t>
      </w:r>
      <w:r>
        <w:rPr>
          <w:rFonts w:cstheme="minorHAnsi"/>
          <w:color w:val="1A1A1A"/>
          <w:sz w:val="26"/>
          <w:szCs w:val="26"/>
        </w:rPr>
        <w:t>с</w:t>
      </w:r>
      <w:r w:rsidRPr="0073244E">
        <w:rPr>
          <w:rFonts w:cstheme="minorHAnsi"/>
          <w:color w:val="1A1A1A"/>
          <w:sz w:val="26"/>
          <w:szCs w:val="26"/>
        </w:rPr>
        <w:t xml:space="preserve"> целев</w:t>
      </w:r>
      <w:r>
        <w:rPr>
          <w:rFonts w:cstheme="minorHAnsi"/>
          <w:color w:val="1A1A1A"/>
          <w:sz w:val="26"/>
          <w:szCs w:val="26"/>
        </w:rPr>
        <w:t xml:space="preserve">ым </w:t>
      </w:r>
      <w:r w:rsidRPr="0073244E">
        <w:rPr>
          <w:rFonts w:cstheme="minorHAnsi"/>
          <w:color w:val="1A1A1A"/>
          <w:sz w:val="26"/>
          <w:szCs w:val="26"/>
        </w:rPr>
        <w:t>показател</w:t>
      </w:r>
      <w:r>
        <w:rPr>
          <w:rFonts w:cstheme="minorHAnsi"/>
          <w:color w:val="1A1A1A"/>
          <w:sz w:val="26"/>
          <w:szCs w:val="26"/>
        </w:rPr>
        <w:t>ем в</w:t>
      </w:r>
      <w:r w:rsidRPr="0073244E">
        <w:rPr>
          <w:rFonts w:cstheme="minorHAnsi"/>
          <w:color w:val="1A1A1A"/>
          <w:sz w:val="26"/>
          <w:szCs w:val="26"/>
        </w:rPr>
        <w:t xml:space="preserve"> 140 млн турпоездок к 2030 году.</w:t>
      </w:r>
    </w:p>
    <w:p w14:paraId="1A476913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8. Национальный проект «Молодёжь и дети» — федеральный проект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создания сети современных кампусов.</w:t>
      </w:r>
    </w:p>
    <w:p w14:paraId="4096D08C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9. Национальный проект «Инфраструктура для жизни».</w:t>
      </w:r>
      <w:r>
        <w:rPr>
          <w:rFonts w:cstheme="minorHAnsi"/>
          <w:color w:val="1A1A1A"/>
          <w:sz w:val="26"/>
          <w:szCs w:val="26"/>
        </w:rPr>
        <w:t xml:space="preserve"> </w:t>
      </w:r>
    </w:p>
    <w:p w14:paraId="74CB721C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10. Стратегия научно-технологического развития Российской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Федерации — формирование «эффективной системы коммуникации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в области науки и технологий».</w:t>
      </w:r>
    </w:p>
    <w:p w14:paraId="3BE5818D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</w:p>
    <w:p w14:paraId="6EA7CEEB" w14:textId="77777777" w:rsidR="003214F0" w:rsidRPr="003D7A57" w:rsidRDefault="003214F0" w:rsidP="003214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A1A1A"/>
          <w:sz w:val="28"/>
          <w:szCs w:val="28"/>
        </w:rPr>
      </w:pPr>
      <w:r w:rsidRPr="003D7A57">
        <w:rPr>
          <w:rFonts w:cstheme="minorHAnsi"/>
          <w:b/>
          <w:bCs/>
          <w:color w:val="1A1A1A"/>
          <w:sz w:val="28"/>
          <w:szCs w:val="28"/>
        </w:rPr>
        <w:t>I</w:t>
      </w:r>
      <w:r>
        <w:rPr>
          <w:rFonts w:cstheme="minorHAnsi"/>
          <w:b/>
          <w:bCs/>
          <w:color w:val="1A1A1A"/>
          <w:sz w:val="28"/>
          <w:szCs w:val="28"/>
          <w:lang w:val="en-US"/>
        </w:rPr>
        <w:t>II</w:t>
      </w:r>
      <w:r w:rsidRPr="003D7A57">
        <w:rPr>
          <w:rFonts w:cstheme="minorHAnsi"/>
          <w:b/>
          <w:bCs/>
          <w:color w:val="1A1A1A"/>
          <w:sz w:val="28"/>
          <w:szCs w:val="28"/>
        </w:rPr>
        <w:t xml:space="preserve">. ОПЫТ </w:t>
      </w:r>
      <w:r>
        <w:rPr>
          <w:rFonts w:cstheme="minorHAnsi"/>
          <w:b/>
          <w:bCs/>
          <w:color w:val="1A1A1A"/>
          <w:sz w:val="28"/>
          <w:szCs w:val="28"/>
        </w:rPr>
        <w:t>РЕСПУБЛИКИ ТАТАРСТАН</w:t>
      </w:r>
      <w:r w:rsidRPr="003D7A57">
        <w:rPr>
          <w:rFonts w:cstheme="minorHAnsi"/>
          <w:b/>
          <w:bCs/>
          <w:color w:val="1A1A1A"/>
          <w:sz w:val="28"/>
          <w:szCs w:val="28"/>
        </w:rPr>
        <w:t>: РЕАЛИЗОВАННЫЕ</w:t>
      </w:r>
      <w:r>
        <w:rPr>
          <w:rFonts w:cstheme="minorHAnsi"/>
          <w:b/>
          <w:bCs/>
          <w:color w:val="1A1A1A"/>
          <w:sz w:val="28"/>
          <w:szCs w:val="28"/>
        </w:rPr>
        <w:t xml:space="preserve"> </w:t>
      </w:r>
      <w:r w:rsidRPr="003D7A57">
        <w:rPr>
          <w:rFonts w:cstheme="minorHAnsi"/>
          <w:b/>
          <w:bCs/>
          <w:color w:val="1A1A1A"/>
          <w:sz w:val="28"/>
          <w:szCs w:val="28"/>
        </w:rPr>
        <w:t>ПРОЕКТЫ</w:t>
      </w:r>
    </w:p>
    <w:p w14:paraId="36B9FF43" w14:textId="77777777" w:rsidR="003214F0" w:rsidRPr="00FF6FBF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 w:rsidRPr="003214F0">
        <w:rPr>
          <w:rFonts w:cstheme="minorHAnsi"/>
          <w:b/>
          <w:bCs/>
          <w:color w:val="1A1A1A"/>
          <w:sz w:val="26"/>
          <w:szCs w:val="26"/>
        </w:rPr>
        <w:t>3</w:t>
      </w:r>
      <w:r w:rsidRPr="00FF6FBF">
        <w:rPr>
          <w:rFonts w:cstheme="minorHAnsi"/>
          <w:b/>
          <w:bCs/>
          <w:color w:val="1A1A1A"/>
          <w:sz w:val="26"/>
          <w:szCs w:val="26"/>
        </w:rPr>
        <w:t>.1. «Волжская тропа» в Республике Татарстан</w:t>
      </w:r>
    </w:p>
    <w:p w14:paraId="18828AC7" w14:textId="769D1CAC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Проект «Волжская тропа» был инициирован</w:t>
      </w:r>
      <w:r>
        <w:rPr>
          <w:rFonts w:cstheme="minorHAnsi"/>
          <w:color w:val="1A1A1A"/>
          <w:sz w:val="26"/>
          <w:szCs w:val="26"/>
        </w:rPr>
        <w:t xml:space="preserve"> </w:t>
      </w:r>
      <w:r w:rsidR="00612841">
        <w:rPr>
          <w:rFonts w:cstheme="minorHAnsi"/>
          <w:color w:val="1A1A1A"/>
          <w:sz w:val="26"/>
          <w:szCs w:val="26"/>
        </w:rPr>
        <w:t>руководителем центра научно-популярного туризма</w:t>
      </w:r>
      <w:r w:rsidRPr="0073244E">
        <w:rPr>
          <w:rFonts w:cstheme="minorHAnsi"/>
          <w:color w:val="1A1A1A"/>
          <w:sz w:val="26"/>
          <w:szCs w:val="26"/>
        </w:rPr>
        <w:t xml:space="preserve"> Университет</w:t>
      </w:r>
      <w:r>
        <w:rPr>
          <w:rFonts w:cstheme="minorHAnsi"/>
          <w:color w:val="1A1A1A"/>
          <w:sz w:val="26"/>
          <w:szCs w:val="26"/>
        </w:rPr>
        <w:t>а</w:t>
      </w:r>
      <w:r w:rsidRPr="0073244E">
        <w:rPr>
          <w:rFonts w:cstheme="minorHAnsi"/>
          <w:color w:val="1A1A1A"/>
          <w:sz w:val="26"/>
          <w:szCs w:val="26"/>
        </w:rPr>
        <w:t xml:space="preserve"> Иннополис</w:t>
      </w:r>
      <w:r>
        <w:rPr>
          <w:rFonts w:cstheme="minorHAnsi"/>
          <w:color w:val="1A1A1A"/>
          <w:sz w:val="26"/>
          <w:szCs w:val="26"/>
        </w:rPr>
        <w:t xml:space="preserve"> Т.Р. Циунчуком</w:t>
      </w:r>
      <w:r w:rsidRPr="0073244E">
        <w:rPr>
          <w:rFonts w:cstheme="minorHAnsi"/>
          <w:color w:val="1A1A1A"/>
          <w:sz w:val="26"/>
          <w:szCs w:val="26"/>
        </w:rPr>
        <w:t xml:space="preserve"> в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 xml:space="preserve">2021 году и запущен в 2023 году при поддержке </w:t>
      </w:r>
      <w:r>
        <w:rPr>
          <w:rFonts w:cstheme="minorHAnsi"/>
          <w:color w:val="1A1A1A"/>
          <w:sz w:val="26"/>
          <w:szCs w:val="26"/>
        </w:rPr>
        <w:t>Фонда «Институт развития городов</w:t>
      </w:r>
      <w:r w:rsidRPr="0073244E">
        <w:rPr>
          <w:rFonts w:cstheme="minorHAnsi"/>
          <w:color w:val="1A1A1A"/>
          <w:sz w:val="26"/>
          <w:szCs w:val="26"/>
        </w:rPr>
        <w:t xml:space="preserve"> Республики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Татарстан</w:t>
      </w:r>
      <w:r>
        <w:rPr>
          <w:rFonts w:cstheme="minorHAnsi"/>
          <w:color w:val="1A1A1A"/>
          <w:sz w:val="26"/>
          <w:szCs w:val="26"/>
        </w:rPr>
        <w:t>»</w:t>
      </w:r>
      <w:r w:rsidRPr="0073244E">
        <w:rPr>
          <w:rFonts w:cstheme="minorHAnsi"/>
          <w:color w:val="1A1A1A"/>
          <w:sz w:val="26"/>
          <w:szCs w:val="26"/>
        </w:rPr>
        <w:t xml:space="preserve">. </w:t>
      </w:r>
    </w:p>
    <w:p w14:paraId="6312BB2C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Основные параметры</w:t>
      </w:r>
      <w:r>
        <w:rPr>
          <w:rFonts w:cstheme="minorHAnsi"/>
          <w:color w:val="1A1A1A"/>
          <w:sz w:val="26"/>
          <w:szCs w:val="26"/>
        </w:rPr>
        <w:t xml:space="preserve"> проекта</w:t>
      </w:r>
      <w:r w:rsidRPr="0073244E">
        <w:rPr>
          <w:rFonts w:cstheme="minorHAnsi"/>
          <w:color w:val="1A1A1A"/>
          <w:sz w:val="26"/>
          <w:szCs w:val="26"/>
        </w:rPr>
        <w:t>:</w:t>
      </w:r>
    </w:p>
    <w:p w14:paraId="60A380BE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 xml:space="preserve">— протяжённость — 350 км; </w:t>
      </w:r>
    </w:p>
    <w:p w14:paraId="7B8ED93A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охват — 5</w:t>
      </w:r>
      <w:r>
        <w:rPr>
          <w:rFonts w:cstheme="minorHAnsi"/>
          <w:color w:val="1A1A1A"/>
          <w:sz w:val="26"/>
          <w:szCs w:val="26"/>
        </w:rPr>
        <w:t xml:space="preserve"> муниципальных образований</w:t>
      </w:r>
      <w:r w:rsidRPr="0073244E">
        <w:rPr>
          <w:rFonts w:cstheme="minorHAnsi"/>
          <w:color w:val="1A1A1A"/>
          <w:sz w:val="26"/>
          <w:szCs w:val="26"/>
        </w:rPr>
        <w:t xml:space="preserve">, 26 </w:t>
      </w:r>
      <w:r>
        <w:rPr>
          <w:rFonts w:cstheme="minorHAnsi"/>
          <w:color w:val="1A1A1A"/>
          <w:sz w:val="26"/>
          <w:szCs w:val="26"/>
        </w:rPr>
        <w:t xml:space="preserve">особо охраняемых природных территорий </w:t>
      </w:r>
      <w:r w:rsidRPr="0073244E">
        <w:rPr>
          <w:rFonts w:cstheme="minorHAnsi"/>
          <w:color w:val="1A1A1A"/>
          <w:sz w:val="26"/>
          <w:szCs w:val="26"/>
        </w:rPr>
        <w:t>ООПТ, более 100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объектов культурного и научного наследия;</w:t>
      </w:r>
    </w:p>
    <w:p w14:paraId="32308EF7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полностью благоустроена: навигация, информационные стенды,</w:t>
      </w:r>
      <w:r>
        <w:rPr>
          <w:rFonts w:cstheme="minorHAnsi"/>
          <w:color w:val="1A1A1A"/>
          <w:sz w:val="26"/>
          <w:szCs w:val="26"/>
        </w:rPr>
        <w:t xml:space="preserve"> инфраструктура для отдыха и </w:t>
      </w:r>
      <w:r w:rsidRPr="0073244E">
        <w:rPr>
          <w:rFonts w:cstheme="minorHAnsi"/>
          <w:color w:val="1A1A1A"/>
          <w:sz w:val="26"/>
          <w:szCs w:val="26"/>
        </w:rPr>
        <w:t>мобильное приложение;</w:t>
      </w:r>
    </w:p>
    <w:p w14:paraId="0BE96E2E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к реализации проекта привлечён консорциум российских и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международных экспертов в области тропостроения;</w:t>
      </w:r>
    </w:p>
    <w:p w14:paraId="15348306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ежегодно</w:t>
      </w:r>
      <w:r>
        <w:rPr>
          <w:rFonts w:cstheme="minorHAnsi"/>
          <w:color w:val="1A1A1A"/>
          <w:sz w:val="26"/>
          <w:szCs w:val="26"/>
        </w:rPr>
        <w:t xml:space="preserve"> Волжскую</w:t>
      </w:r>
      <w:r w:rsidRPr="0073244E">
        <w:rPr>
          <w:rFonts w:cstheme="minorHAnsi"/>
          <w:color w:val="1A1A1A"/>
          <w:sz w:val="26"/>
          <w:szCs w:val="26"/>
        </w:rPr>
        <w:t xml:space="preserve"> тропу посещают десятки тысяч человек;</w:t>
      </w:r>
    </w:p>
    <w:p w14:paraId="1A934C62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проект поддержан крупными промышленными и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технологическими корпорациями.</w:t>
      </w:r>
    </w:p>
    <w:p w14:paraId="556ED453" w14:textId="77777777" w:rsidR="003214F0" w:rsidRPr="00E04215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 w:rsidRPr="003214F0">
        <w:rPr>
          <w:rFonts w:cstheme="minorHAnsi"/>
          <w:b/>
          <w:bCs/>
          <w:color w:val="1A1A1A"/>
          <w:sz w:val="26"/>
          <w:szCs w:val="26"/>
        </w:rPr>
        <w:t>3</w:t>
      </w:r>
      <w:r w:rsidRPr="00E04215">
        <w:rPr>
          <w:rFonts w:cstheme="minorHAnsi"/>
          <w:b/>
          <w:bCs/>
          <w:color w:val="1A1A1A"/>
          <w:sz w:val="26"/>
          <w:szCs w:val="26"/>
        </w:rPr>
        <w:t>.2. Научная тропа в г. Иннополис</w:t>
      </w:r>
    </w:p>
    <w:p w14:paraId="17D459E8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На территории самого молодого города России</w:t>
      </w:r>
      <w:r>
        <w:rPr>
          <w:rFonts w:cstheme="minorHAnsi"/>
          <w:color w:val="1A1A1A"/>
          <w:sz w:val="26"/>
          <w:szCs w:val="26"/>
        </w:rPr>
        <w:t xml:space="preserve"> в настоящее время реализуется проект</w:t>
      </w:r>
      <w:r w:rsidRPr="0073244E">
        <w:rPr>
          <w:rFonts w:cstheme="minorHAnsi"/>
          <w:color w:val="1A1A1A"/>
          <w:sz w:val="26"/>
          <w:szCs w:val="26"/>
        </w:rPr>
        <w:t xml:space="preserve"> систем</w:t>
      </w:r>
      <w:r>
        <w:rPr>
          <w:rFonts w:cstheme="minorHAnsi"/>
          <w:color w:val="1A1A1A"/>
          <w:sz w:val="26"/>
          <w:szCs w:val="26"/>
        </w:rPr>
        <w:t>ы</w:t>
      </w:r>
      <w:r w:rsidRPr="0073244E">
        <w:rPr>
          <w:rFonts w:cstheme="minorHAnsi"/>
          <w:color w:val="1A1A1A"/>
          <w:sz w:val="26"/>
          <w:szCs w:val="26"/>
        </w:rPr>
        <w:t xml:space="preserve"> круговых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маршрутов протяжённостью от 4 до 12 км с научными инсталляциями.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Темати</w:t>
      </w:r>
      <w:r>
        <w:rPr>
          <w:rFonts w:cstheme="minorHAnsi"/>
          <w:color w:val="1A1A1A"/>
          <w:sz w:val="26"/>
          <w:szCs w:val="26"/>
        </w:rPr>
        <w:t>ческое наполнение</w:t>
      </w:r>
      <w:r w:rsidRPr="0073244E">
        <w:rPr>
          <w:rFonts w:cstheme="minorHAnsi"/>
          <w:color w:val="1A1A1A"/>
          <w:sz w:val="26"/>
          <w:szCs w:val="26"/>
        </w:rPr>
        <w:t xml:space="preserve"> маршрутов отражает профиль</w:t>
      </w:r>
      <w:r>
        <w:rPr>
          <w:rFonts w:cstheme="minorHAnsi"/>
          <w:color w:val="1A1A1A"/>
          <w:sz w:val="26"/>
          <w:szCs w:val="26"/>
        </w:rPr>
        <w:t xml:space="preserve"> города и</w:t>
      </w:r>
      <w:r w:rsidRPr="0073244E">
        <w:rPr>
          <w:rFonts w:cstheme="minorHAnsi"/>
          <w:color w:val="1A1A1A"/>
          <w:sz w:val="26"/>
          <w:szCs w:val="26"/>
        </w:rPr>
        <w:t xml:space="preserve"> </w:t>
      </w:r>
      <w:r>
        <w:rPr>
          <w:rFonts w:cstheme="minorHAnsi"/>
          <w:color w:val="1A1A1A"/>
          <w:sz w:val="26"/>
          <w:szCs w:val="26"/>
        </w:rPr>
        <w:t>ИТ</w:t>
      </w:r>
      <w:r w:rsidRPr="0073244E">
        <w:rPr>
          <w:rFonts w:cstheme="minorHAnsi"/>
          <w:color w:val="1A1A1A"/>
          <w:sz w:val="26"/>
          <w:szCs w:val="26"/>
        </w:rPr>
        <w:t>-университета и формирует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уникальную туристическую идентичность города Иннополис.</w:t>
      </w:r>
    </w:p>
    <w:p w14:paraId="60780304" w14:textId="62C50E76" w:rsidR="003214F0" w:rsidRDefault="003214F0" w:rsidP="00612841">
      <w:pPr>
        <w:spacing w:after="0" w:line="240" w:lineRule="auto"/>
        <w:jc w:val="center"/>
        <w:rPr>
          <w:rFonts w:cstheme="minorHAnsi"/>
          <w:color w:val="1A1A1A"/>
          <w:sz w:val="26"/>
          <w:szCs w:val="26"/>
        </w:rPr>
      </w:pPr>
      <w:r>
        <w:rPr>
          <w:rFonts w:cstheme="minorHAnsi"/>
          <w:noProof/>
          <w:color w:val="1A1A1A"/>
          <w:sz w:val="26"/>
          <w:szCs w:val="26"/>
        </w:rPr>
        <w:drawing>
          <wp:inline distT="0" distB="0" distL="0" distR="0" wp14:anchorId="7EFAD117" wp14:editId="0EF71D05">
            <wp:extent cx="4705350" cy="262254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2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69556" w14:textId="4244F62F" w:rsidR="003214F0" w:rsidRPr="002C7DCD" w:rsidRDefault="003214F0" w:rsidP="003214F0">
      <w:pPr>
        <w:pStyle w:val="aa"/>
        <w:jc w:val="center"/>
        <w:rPr>
          <w:rFonts w:cstheme="minorHAnsi"/>
          <w:sz w:val="26"/>
          <w:szCs w:val="26"/>
        </w:rPr>
      </w:pPr>
      <w:r w:rsidRPr="002C7DCD">
        <w:rPr>
          <w:rFonts w:cstheme="minorHAnsi"/>
          <w:sz w:val="26"/>
          <w:szCs w:val="26"/>
        </w:rPr>
        <w:t xml:space="preserve">Рисунок </w:t>
      </w:r>
      <w:r>
        <w:rPr>
          <w:rFonts w:cstheme="minorHAnsi"/>
          <w:sz w:val="26"/>
          <w:szCs w:val="26"/>
        </w:rPr>
        <w:t>1</w:t>
      </w:r>
      <w:r w:rsidRPr="002C7DCD">
        <w:rPr>
          <w:rFonts w:cstheme="minorHAnsi"/>
          <w:sz w:val="26"/>
          <w:szCs w:val="26"/>
        </w:rPr>
        <w:t xml:space="preserve">. </w:t>
      </w:r>
      <w:r>
        <w:rPr>
          <w:rFonts w:cstheme="minorHAnsi"/>
          <w:sz w:val="26"/>
          <w:szCs w:val="26"/>
        </w:rPr>
        <w:t>Визуализация проектируемого научного экспоната в г. Иннополис</w:t>
      </w:r>
    </w:p>
    <w:p w14:paraId="6D5813EB" w14:textId="77777777" w:rsidR="003214F0" w:rsidRPr="00E04215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 w:rsidRPr="00E04215">
        <w:rPr>
          <w:rFonts w:cstheme="minorHAnsi"/>
          <w:b/>
          <w:bCs/>
          <w:color w:val="1A1A1A"/>
          <w:sz w:val="26"/>
          <w:szCs w:val="26"/>
        </w:rPr>
        <w:lastRenderedPageBreak/>
        <w:t>3.3. Научные экскурсии с представителями научного сообщества</w:t>
      </w:r>
    </w:p>
    <w:p w14:paraId="27AFBFC5" w14:textId="54BE0FC2" w:rsidR="00612841" w:rsidRDefault="00612841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>
        <w:rPr>
          <w:rFonts w:cstheme="minorHAnsi"/>
          <w:color w:val="1A1A1A"/>
          <w:sz w:val="26"/>
          <w:szCs w:val="26"/>
        </w:rPr>
        <w:t xml:space="preserve">Важно отметить, что </w:t>
      </w:r>
      <w:r w:rsidRPr="0073244E">
        <w:rPr>
          <w:rFonts w:cstheme="minorHAnsi"/>
          <w:color w:val="1A1A1A"/>
          <w:sz w:val="26"/>
          <w:szCs w:val="26"/>
        </w:rPr>
        <w:t>Центр научно</w:t>
      </w:r>
      <w:r w:rsidR="001F1DB0">
        <w:rPr>
          <w:rFonts w:cstheme="minorHAnsi"/>
          <w:color w:val="1A1A1A"/>
          <w:sz w:val="26"/>
          <w:szCs w:val="26"/>
        </w:rPr>
        <w:t>-популярного</w:t>
      </w:r>
      <w:r w:rsidRPr="0073244E">
        <w:rPr>
          <w:rFonts w:cstheme="minorHAnsi"/>
          <w:color w:val="1A1A1A"/>
          <w:sz w:val="26"/>
          <w:szCs w:val="26"/>
        </w:rPr>
        <w:t xml:space="preserve"> туризма Университета Иннополис является единственным в России университетским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подразделением, системно развивающим научно-популярный туризм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как самостоятельное направление деятельности.</w:t>
      </w:r>
    </w:p>
    <w:p w14:paraId="670101CD" w14:textId="556891D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Центром научного туризма Университета Иннополис организуются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открытые научные прогулки с участием ведущих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учёных-популяризаторов</w:t>
      </w:r>
      <w:r>
        <w:rPr>
          <w:rFonts w:cstheme="minorHAnsi"/>
          <w:color w:val="1A1A1A"/>
          <w:sz w:val="26"/>
          <w:szCs w:val="26"/>
        </w:rPr>
        <w:t xml:space="preserve"> (А.В. Савватеев, А.Р. Оганов и многие другие)</w:t>
      </w:r>
      <w:r w:rsidRPr="0073244E">
        <w:rPr>
          <w:rFonts w:cstheme="minorHAnsi"/>
          <w:color w:val="1A1A1A"/>
          <w:sz w:val="26"/>
          <w:szCs w:val="26"/>
        </w:rPr>
        <w:t xml:space="preserve">. </w:t>
      </w:r>
    </w:p>
    <w:p w14:paraId="4E591F26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</w:p>
    <w:p w14:paraId="4C0CC880" w14:textId="77777777" w:rsidR="003214F0" w:rsidRPr="00A75F2A" w:rsidRDefault="003214F0" w:rsidP="003214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A1A1A"/>
          <w:sz w:val="28"/>
          <w:szCs w:val="28"/>
        </w:rPr>
      </w:pPr>
      <w:r>
        <w:rPr>
          <w:rFonts w:cstheme="minorHAnsi"/>
          <w:b/>
          <w:bCs/>
          <w:color w:val="1A1A1A"/>
          <w:sz w:val="28"/>
          <w:szCs w:val="28"/>
          <w:lang w:val="en-US"/>
        </w:rPr>
        <w:t>I</w:t>
      </w:r>
      <w:r w:rsidRPr="00A75F2A">
        <w:rPr>
          <w:rFonts w:cstheme="minorHAnsi"/>
          <w:b/>
          <w:bCs/>
          <w:color w:val="1A1A1A"/>
          <w:sz w:val="28"/>
          <w:szCs w:val="28"/>
        </w:rPr>
        <w:t>V. РАЗРАБОТАННАЯ МЕТОДОЛОГИЯ И ЭКОСИСТЕМА</w:t>
      </w:r>
    </w:p>
    <w:p w14:paraId="2174AC38" w14:textId="77777777" w:rsidR="003214F0" w:rsidRPr="009C3A26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 w:rsidRPr="009C3A26">
        <w:rPr>
          <w:rFonts w:cstheme="minorHAnsi"/>
          <w:b/>
          <w:bCs/>
          <w:color w:val="1A1A1A"/>
          <w:sz w:val="26"/>
          <w:szCs w:val="26"/>
        </w:rPr>
        <w:t>4.1. Фиджитал-методология (Phygital = Physical + Digital)</w:t>
      </w:r>
    </w:p>
    <w:p w14:paraId="13FFB265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Разработчиками концепции создана методология оцифровки местности,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включающая следующие этапы: выявление объектов научного и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культурного интереса, их описание с научной точки зрения, сборка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объектов в оптимальные маршруты. Принцип работы: освоение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методологии - конструирование локального маршрута - внедрение в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регионе.</w:t>
      </w:r>
    </w:p>
    <w:p w14:paraId="536B7C32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>
        <w:rPr>
          <w:rFonts w:cstheme="minorHAnsi"/>
          <w:color w:val="1A1A1A"/>
          <w:sz w:val="26"/>
          <w:szCs w:val="26"/>
        </w:rPr>
        <w:t>Указанная м</w:t>
      </w:r>
      <w:r w:rsidRPr="0073244E">
        <w:rPr>
          <w:rFonts w:cstheme="minorHAnsi"/>
          <w:color w:val="1A1A1A"/>
          <w:sz w:val="26"/>
          <w:szCs w:val="26"/>
        </w:rPr>
        <w:t>одель</w:t>
      </w:r>
      <w:r>
        <w:rPr>
          <w:rFonts w:cstheme="minorHAnsi"/>
          <w:color w:val="1A1A1A"/>
          <w:sz w:val="26"/>
          <w:szCs w:val="26"/>
        </w:rPr>
        <w:t xml:space="preserve"> может работать как коммерческая</w:t>
      </w:r>
      <w:r w:rsidRPr="0073244E">
        <w:rPr>
          <w:rFonts w:cstheme="minorHAnsi"/>
          <w:color w:val="1A1A1A"/>
          <w:sz w:val="26"/>
          <w:szCs w:val="26"/>
        </w:rPr>
        <w:t xml:space="preserve"> </w:t>
      </w:r>
      <w:r>
        <w:rPr>
          <w:rFonts w:cstheme="minorHAnsi"/>
          <w:color w:val="1A1A1A"/>
          <w:sz w:val="26"/>
          <w:szCs w:val="26"/>
        </w:rPr>
        <w:t>«</w:t>
      </w:r>
      <w:r w:rsidRPr="0073244E">
        <w:rPr>
          <w:rFonts w:cstheme="minorHAnsi"/>
          <w:color w:val="1A1A1A"/>
          <w:sz w:val="26"/>
          <w:szCs w:val="26"/>
        </w:rPr>
        <w:t>франшиз</w:t>
      </w:r>
      <w:r>
        <w:rPr>
          <w:rFonts w:cstheme="minorHAnsi"/>
          <w:color w:val="1A1A1A"/>
          <w:sz w:val="26"/>
          <w:szCs w:val="26"/>
        </w:rPr>
        <w:t>а»</w:t>
      </w:r>
      <w:r w:rsidRPr="0073244E">
        <w:rPr>
          <w:rFonts w:cstheme="minorHAnsi"/>
          <w:color w:val="1A1A1A"/>
          <w:sz w:val="26"/>
          <w:szCs w:val="26"/>
        </w:rPr>
        <w:t>: любой регион получает «коробочное»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 xml:space="preserve">решение. </w:t>
      </w:r>
      <w:r>
        <w:rPr>
          <w:rFonts w:cstheme="minorHAnsi"/>
          <w:color w:val="1A1A1A"/>
          <w:sz w:val="26"/>
          <w:szCs w:val="26"/>
        </w:rPr>
        <w:t>Разработка осуществлена с привлечением ведущих ученых-популяризаторов, получено согласие Российской академии наук на научную экспертизу таких маршрутов</w:t>
      </w:r>
      <w:r w:rsidRPr="0073244E">
        <w:rPr>
          <w:rFonts w:cstheme="minorHAnsi"/>
          <w:color w:val="1A1A1A"/>
          <w:sz w:val="26"/>
          <w:szCs w:val="26"/>
        </w:rPr>
        <w:t>.</w:t>
      </w:r>
    </w:p>
    <w:p w14:paraId="555D016E" w14:textId="77777777" w:rsidR="003214F0" w:rsidRPr="009C3A26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>
        <w:rPr>
          <w:rFonts w:cstheme="minorHAnsi"/>
          <w:b/>
          <w:bCs/>
          <w:color w:val="1A1A1A"/>
          <w:sz w:val="26"/>
          <w:szCs w:val="26"/>
        </w:rPr>
        <w:t>4</w:t>
      </w:r>
      <w:r w:rsidRPr="009C3A26">
        <w:rPr>
          <w:rFonts w:cstheme="minorHAnsi"/>
          <w:b/>
          <w:bCs/>
          <w:color w:val="1A1A1A"/>
          <w:sz w:val="26"/>
          <w:szCs w:val="26"/>
        </w:rPr>
        <w:t>.</w:t>
      </w:r>
      <w:r>
        <w:rPr>
          <w:rFonts w:cstheme="minorHAnsi"/>
          <w:b/>
          <w:bCs/>
          <w:color w:val="1A1A1A"/>
          <w:sz w:val="26"/>
          <w:szCs w:val="26"/>
        </w:rPr>
        <w:t>2</w:t>
      </w:r>
      <w:r w:rsidRPr="009C3A26">
        <w:rPr>
          <w:rFonts w:cstheme="minorHAnsi"/>
          <w:b/>
          <w:bCs/>
          <w:color w:val="1A1A1A"/>
          <w:sz w:val="26"/>
          <w:szCs w:val="26"/>
        </w:rPr>
        <w:t xml:space="preserve">. Научный </w:t>
      </w:r>
      <w:r>
        <w:rPr>
          <w:rFonts w:cstheme="minorHAnsi"/>
          <w:b/>
          <w:bCs/>
          <w:color w:val="1A1A1A"/>
          <w:sz w:val="26"/>
          <w:szCs w:val="26"/>
        </w:rPr>
        <w:t>гид-приложение на базе решений искусственного интеллекта</w:t>
      </w:r>
    </w:p>
    <w:p w14:paraId="6C0CB9B1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Ключевой цифровой компонент экосистемы — интерактивный научный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гид на основе искусственного интеллекта</w:t>
      </w:r>
      <w:r>
        <w:rPr>
          <w:rFonts w:cstheme="minorHAnsi"/>
          <w:color w:val="1A1A1A"/>
          <w:sz w:val="26"/>
          <w:szCs w:val="26"/>
        </w:rPr>
        <w:t>, в котором предусмотрены</w:t>
      </w:r>
      <w:r w:rsidRPr="0073244E">
        <w:rPr>
          <w:rFonts w:cstheme="minorHAnsi"/>
          <w:color w:val="1A1A1A"/>
          <w:sz w:val="26"/>
          <w:szCs w:val="26"/>
        </w:rPr>
        <w:t>:</w:t>
      </w:r>
    </w:p>
    <w:p w14:paraId="3F3CA83F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аудиомодули с лекциями представителей научного сообщества,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адаптируемые к местоположению пользователя посредством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отечественных больших языковых моделей;</w:t>
      </w:r>
    </w:p>
    <w:p w14:paraId="150F56ED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геометки и распознавание ключевых точек, интеграция с ГИС;</w:t>
      </w:r>
    </w:p>
    <w:p w14:paraId="08867401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голосовой интерфейс, офлайн-режим;</w:t>
      </w:r>
    </w:p>
    <w:p w14:paraId="291CFCCB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перспектив</w:t>
      </w:r>
      <w:r>
        <w:rPr>
          <w:rFonts w:cstheme="minorHAnsi"/>
          <w:color w:val="1A1A1A"/>
          <w:sz w:val="26"/>
          <w:szCs w:val="26"/>
        </w:rPr>
        <w:t xml:space="preserve">ное направление разработки предполагает внедрение надстроек с дополненной реальностью и интеграция с цифровыми </w:t>
      </w:r>
      <w:r w:rsidRPr="0073244E">
        <w:rPr>
          <w:rFonts w:cstheme="minorHAnsi"/>
          <w:color w:val="1A1A1A"/>
          <w:sz w:val="26"/>
          <w:szCs w:val="26"/>
        </w:rPr>
        <w:t>носимы</w:t>
      </w:r>
      <w:r>
        <w:rPr>
          <w:rFonts w:cstheme="minorHAnsi"/>
          <w:color w:val="1A1A1A"/>
          <w:sz w:val="26"/>
          <w:szCs w:val="26"/>
        </w:rPr>
        <w:t>ми</w:t>
      </w:r>
      <w:r w:rsidRPr="0073244E">
        <w:rPr>
          <w:rFonts w:cstheme="minorHAnsi"/>
          <w:color w:val="1A1A1A"/>
          <w:sz w:val="26"/>
          <w:szCs w:val="26"/>
        </w:rPr>
        <w:t xml:space="preserve"> устройства</w:t>
      </w:r>
      <w:r>
        <w:rPr>
          <w:rFonts w:cstheme="minorHAnsi"/>
          <w:color w:val="1A1A1A"/>
          <w:sz w:val="26"/>
          <w:szCs w:val="26"/>
        </w:rPr>
        <w:t>ми</w:t>
      </w:r>
      <w:r w:rsidRPr="0073244E">
        <w:rPr>
          <w:rFonts w:cstheme="minorHAnsi"/>
          <w:color w:val="1A1A1A"/>
          <w:sz w:val="26"/>
          <w:szCs w:val="26"/>
        </w:rPr>
        <w:t>.</w:t>
      </w:r>
    </w:p>
    <w:p w14:paraId="138ECB37" w14:textId="77777777" w:rsidR="003214F0" w:rsidRPr="009C3A26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>
        <w:rPr>
          <w:rFonts w:cstheme="minorHAnsi"/>
          <w:b/>
          <w:bCs/>
          <w:color w:val="1A1A1A"/>
          <w:sz w:val="26"/>
          <w:szCs w:val="26"/>
        </w:rPr>
        <w:t>4</w:t>
      </w:r>
      <w:r w:rsidRPr="009C3A26">
        <w:rPr>
          <w:rFonts w:cstheme="minorHAnsi"/>
          <w:b/>
          <w:bCs/>
          <w:color w:val="1A1A1A"/>
          <w:sz w:val="26"/>
          <w:szCs w:val="26"/>
        </w:rPr>
        <w:t>.</w:t>
      </w:r>
      <w:r>
        <w:rPr>
          <w:rFonts w:cstheme="minorHAnsi"/>
          <w:b/>
          <w:bCs/>
          <w:color w:val="1A1A1A"/>
          <w:sz w:val="26"/>
          <w:szCs w:val="26"/>
        </w:rPr>
        <w:t>3</w:t>
      </w:r>
      <w:r w:rsidRPr="009C3A26">
        <w:rPr>
          <w:rFonts w:cstheme="minorHAnsi"/>
          <w:b/>
          <w:bCs/>
          <w:color w:val="1A1A1A"/>
          <w:sz w:val="26"/>
          <w:szCs w:val="26"/>
        </w:rPr>
        <w:t>. Краудсорсинговая платформа маршрутов</w:t>
      </w:r>
    </w:p>
    <w:p w14:paraId="6816C5F5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>
        <w:rPr>
          <w:rFonts w:cstheme="minorHAnsi"/>
          <w:color w:val="1A1A1A"/>
          <w:sz w:val="26"/>
          <w:szCs w:val="26"/>
        </w:rPr>
        <w:t>Концепция такой п</w:t>
      </w:r>
      <w:r w:rsidRPr="0073244E">
        <w:rPr>
          <w:rFonts w:cstheme="minorHAnsi"/>
          <w:color w:val="1A1A1A"/>
          <w:sz w:val="26"/>
          <w:szCs w:val="26"/>
        </w:rPr>
        <w:t>латформ</w:t>
      </w:r>
      <w:r>
        <w:rPr>
          <w:rFonts w:cstheme="minorHAnsi"/>
          <w:color w:val="1A1A1A"/>
          <w:sz w:val="26"/>
          <w:szCs w:val="26"/>
        </w:rPr>
        <w:t>ы предусматривает</w:t>
      </w:r>
      <w:r w:rsidRPr="0073244E">
        <w:rPr>
          <w:rFonts w:cstheme="minorHAnsi"/>
          <w:color w:val="1A1A1A"/>
          <w:sz w:val="26"/>
          <w:szCs w:val="26"/>
        </w:rPr>
        <w:t xml:space="preserve"> открытую подачу маршрутов от сообществ,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 xml:space="preserve">спортсменов и </w:t>
      </w:r>
      <w:r>
        <w:rPr>
          <w:rFonts w:cstheme="minorHAnsi"/>
          <w:color w:val="1A1A1A"/>
          <w:sz w:val="26"/>
          <w:szCs w:val="26"/>
        </w:rPr>
        <w:t xml:space="preserve">туристических </w:t>
      </w:r>
      <w:r w:rsidRPr="0073244E">
        <w:rPr>
          <w:rFonts w:cstheme="minorHAnsi"/>
          <w:color w:val="1A1A1A"/>
          <w:sz w:val="26"/>
          <w:szCs w:val="26"/>
        </w:rPr>
        <w:t>гидов</w:t>
      </w:r>
      <w:r>
        <w:rPr>
          <w:rFonts w:cstheme="minorHAnsi"/>
          <w:color w:val="1A1A1A"/>
          <w:sz w:val="26"/>
          <w:szCs w:val="26"/>
        </w:rPr>
        <w:t>-проводников</w:t>
      </w:r>
      <w:r w:rsidRPr="0073244E">
        <w:rPr>
          <w:rFonts w:cstheme="minorHAnsi"/>
          <w:color w:val="1A1A1A"/>
          <w:sz w:val="26"/>
          <w:szCs w:val="26"/>
        </w:rPr>
        <w:t xml:space="preserve"> с профессиональной верификацией по критериям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 xml:space="preserve">безопасности, доступности, привлекательности и научности. </w:t>
      </w:r>
      <w:r>
        <w:rPr>
          <w:rFonts w:cstheme="minorHAnsi"/>
          <w:color w:val="1A1A1A"/>
          <w:sz w:val="26"/>
          <w:szCs w:val="26"/>
        </w:rPr>
        <w:t xml:space="preserve">Решение </w:t>
      </w:r>
      <w:r w:rsidRPr="0073244E">
        <w:rPr>
          <w:rFonts w:cstheme="minorHAnsi"/>
          <w:color w:val="1A1A1A"/>
          <w:sz w:val="26"/>
          <w:szCs w:val="26"/>
        </w:rPr>
        <w:t>является инструментом импортозамещения ушедших зарубежных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сервисов и включает элементы геймификации: челленджи, награды,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рейтинги пользователей.</w:t>
      </w:r>
    </w:p>
    <w:p w14:paraId="4CB5450F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</w:p>
    <w:p w14:paraId="6127305B" w14:textId="77777777" w:rsidR="003214F0" w:rsidRPr="00707F81" w:rsidRDefault="003214F0" w:rsidP="003214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A1A1A"/>
          <w:sz w:val="28"/>
          <w:szCs w:val="28"/>
        </w:rPr>
      </w:pPr>
      <w:r w:rsidRPr="00707F81">
        <w:rPr>
          <w:rFonts w:cstheme="minorHAnsi"/>
          <w:b/>
          <w:bCs/>
          <w:color w:val="1A1A1A"/>
          <w:sz w:val="28"/>
          <w:szCs w:val="28"/>
        </w:rPr>
        <w:t>V. ПРЕДЛОЖЕНИ</w:t>
      </w:r>
      <w:r>
        <w:rPr>
          <w:rFonts w:cstheme="minorHAnsi"/>
          <w:b/>
          <w:bCs/>
          <w:color w:val="1A1A1A"/>
          <w:sz w:val="28"/>
          <w:szCs w:val="28"/>
        </w:rPr>
        <w:t xml:space="preserve">Я ПО ВНЕДРЕНИЮ СТАНДАРТОВ ПРОЕКТИРОВАНИЯ НАУЧНЫХ ТРОП ПОД ОТКРЫТЫМ ВОЗДУХОМ </w:t>
      </w:r>
    </w:p>
    <w:p w14:paraId="37770015" w14:textId="77777777" w:rsidR="003214F0" w:rsidRPr="000B1E51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 w:rsidRPr="000B1E51">
        <w:rPr>
          <w:rFonts w:cstheme="minorHAnsi"/>
          <w:b/>
          <w:bCs/>
          <w:color w:val="1A1A1A"/>
          <w:sz w:val="26"/>
          <w:szCs w:val="26"/>
        </w:rPr>
        <w:t>5.1. Наукограды</w:t>
      </w:r>
    </w:p>
    <w:p w14:paraId="6B4AE41E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Каждый наукоград Российской Федерации обладает уникальной научной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специализацией, которая является готовой основой для создания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тематических научных троп. Научная тропа формирует туристическую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идентичность наукограда, не требуя капитального строительства</w:t>
      </w:r>
      <w:r>
        <w:rPr>
          <w:rFonts w:cstheme="minorHAnsi"/>
          <w:color w:val="1A1A1A"/>
          <w:sz w:val="26"/>
          <w:szCs w:val="26"/>
        </w:rPr>
        <w:t>, используя существующую инфраструктуру, комплекс сложившихся природно-рекреационных пространств</w:t>
      </w:r>
      <w:r w:rsidRPr="0073244E">
        <w:rPr>
          <w:rFonts w:cstheme="minorHAnsi"/>
          <w:color w:val="1A1A1A"/>
          <w:sz w:val="26"/>
          <w:szCs w:val="26"/>
        </w:rPr>
        <w:t>.</w:t>
      </w:r>
      <w:r>
        <w:rPr>
          <w:rFonts w:cstheme="minorHAnsi"/>
          <w:color w:val="1A1A1A"/>
          <w:sz w:val="26"/>
          <w:szCs w:val="26"/>
        </w:rPr>
        <w:t xml:space="preserve"> Важнейшим принципом разработки таких решений является вовлечение местных жителей и научных сообществ.</w:t>
      </w:r>
    </w:p>
    <w:p w14:paraId="331E3F78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</w:p>
    <w:p w14:paraId="2A75C014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</w:p>
    <w:p w14:paraId="02567ECF" w14:textId="77777777" w:rsidR="003214F0" w:rsidRPr="00586917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>
        <w:rPr>
          <w:rFonts w:cstheme="minorHAnsi"/>
          <w:b/>
          <w:bCs/>
          <w:color w:val="1A1A1A"/>
          <w:sz w:val="26"/>
          <w:szCs w:val="26"/>
        </w:rPr>
        <w:lastRenderedPageBreak/>
        <w:t>5</w:t>
      </w:r>
      <w:r w:rsidRPr="00586917">
        <w:rPr>
          <w:rFonts w:cstheme="minorHAnsi"/>
          <w:b/>
          <w:bCs/>
          <w:color w:val="1A1A1A"/>
          <w:sz w:val="26"/>
          <w:szCs w:val="26"/>
        </w:rPr>
        <w:t>.2. Университетские кампусы</w:t>
      </w:r>
    </w:p>
    <w:p w14:paraId="4B4B7FE0" w14:textId="48D1BE51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Предлагается включение научных троп на этапе проектирования новых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университетских кампусов. Концепция «Университет под открытым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небом» обеспечивает профориентацию и дополнительное образование в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 xml:space="preserve">формате прогулки. </w:t>
      </w:r>
      <w:r>
        <w:rPr>
          <w:rFonts w:cstheme="minorHAnsi"/>
          <w:color w:val="1A1A1A"/>
          <w:sz w:val="26"/>
          <w:szCs w:val="26"/>
        </w:rPr>
        <w:t>Среди пилотных регионов реализации могут быть</w:t>
      </w:r>
      <w:r w:rsidRPr="0073244E">
        <w:rPr>
          <w:rFonts w:cstheme="minorHAnsi"/>
          <w:color w:val="1A1A1A"/>
          <w:sz w:val="26"/>
          <w:szCs w:val="26"/>
        </w:rPr>
        <w:t>: Республика Татарстан, а также площадки новых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кампусов — Екатеринбург, Новосибирск, Нижний Новгород, Калининград</w:t>
      </w:r>
      <w:r w:rsidR="00AE762A">
        <w:rPr>
          <w:rFonts w:cstheme="minorHAnsi"/>
          <w:color w:val="1A1A1A"/>
          <w:sz w:val="26"/>
          <w:szCs w:val="26"/>
        </w:rPr>
        <w:t>, Майкоп, Петропавловск-Камчатский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и др.</w:t>
      </w:r>
    </w:p>
    <w:p w14:paraId="791A70F5" w14:textId="77777777" w:rsidR="003214F0" w:rsidRPr="002E6ADB" w:rsidRDefault="003214F0" w:rsidP="003214F0">
      <w:pPr>
        <w:spacing w:after="0" w:line="240" w:lineRule="auto"/>
        <w:ind w:firstLine="709"/>
        <w:jc w:val="both"/>
        <w:rPr>
          <w:rFonts w:cstheme="minorHAnsi"/>
          <w:b/>
          <w:bCs/>
          <w:color w:val="1A1A1A"/>
          <w:sz w:val="26"/>
          <w:szCs w:val="26"/>
        </w:rPr>
      </w:pPr>
      <w:r>
        <w:rPr>
          <w:rFonts w:cstheme="minorHAnsi"/>
          <w:b/>
          <w:bCs/>
          <w:color w:val="1A1A1A"/>
          <w:sz w:val="26"/>
          <w:szCs w:val="26"/>
        </w:rPr>
        <w:t>5</w:t>
      </w:r>
      <w:r w:rsidRPr="002E6ADB">
        <w:rPr>
          <w:rFonts w:cstheme="minorHAnsi"/>
          <w:b/>
          <w:bCs/>
          <w:color w:val="1A1A1A"/>
          <w:sz w:val="26"/>
          <w:szCs w:val="26"/>
        </w:rPr>
        <w:t xml:space="preserve">.3. Крупные жилые массивы </w:t>
      </w:r>
    </w:p>
    <w:p w14:paraId="066C5886" w14:textId="77777777" w:rsidR="003214F0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Третье направление — включение интерактивных научных пространств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в нормативы благоустройства крупных жилых массивов. Наука как часть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повседневной среды обитания: семейный формат, рассчитанный на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школьников, родителей и людей старшего возраста.</w:t>
      </w:r>
    </w:p>
    <w:p w14:paraId="058CC75A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</w:p>
    <w:p w14:paraId="04C883CB" w14:textId="77777777" w:rsidR="003214F0" w:rsidRPr="002E6ADB" w:rsidRDefault="003214F0" w:rsidP="003214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A1A1A"/>
          <w:sz w:val="28"/>
          <w:szCs w:val="28"/>
        </w:rPr>
      </w:pPr>
      <w:r w:rsidRPr="002E6ADB">
        <w:rPr>
          <w:rFonts w:cstheme="minorHAnsi"/>
          <w:b/>
          <w:bCs/>
          <w:color w:val="1A1A1A"/>
          <w:sz w:val="28"/>
          <w:szCs w:val="28"/>
        </w:rPr>
        <w:t>VI. МЕХАНИЗМ РЕАЛИЗАЦИИ</w:t>
      </w:r>
    </w:p>
    <w:p w14:paraId="1B74A9C9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Университет Иннополис готов выступить методологическим оператором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по следующим направлениям:</w:t>
      </w:r>
    </w:p>
    <w:p w14:paraId="65A24FD8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разработка национального стандарта проектирования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интерактивных научных пространств под открытым небом;</w:t>
      </w:r>
    </w:p>
    <w:p w14:paraId="1EDE0AC8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обучение и сертификация региональных команд;</w:t>
      </w:r>
    </w:p>
    <w:p w14:paraId="4750510E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научная экспертиза контента при участии ведущих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учёных-популяризаторов;</w:t>
      </w:r>
    </w:p>
    <w:p w14:paraId="6F425AFA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мониторинг качества реализации проектов на местах.</w:t>
      </w:r>
    </w:p>
    <w:p w14:paraId="5FA9214E" w14:textId="77777777" w:rsidR="003214F0" w:rsidRDefault="003214F0" w:rsidP="003214F0">
      <w:pPr>
        <w:spacing w:after="0" w:line="240" w:lineRule="auto"/>
        <w:jc w:val="both"/>
        <w:rPr>
          <w:rFonts w:cstheme="minorHAnsi"/>
          <w:color w:val="1A1A1A"/>
          <w:sz w:val="26"/>
          <w:szCs w:val="26"/>
        </w:rPr>
      </w:pPr>
    </w:p>
    <w:p w14:paraId="766F8A2B" w14:textId="77777777" w:rsidR="003214F0" w:rsidRPr="002E6ADB" w:rsidRDefault="003214F0" w:rsidP="003214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A1A1A"/>
          <w:sz w:val="28"/>
          <w:szCs w:val="28"/>
        </w:rPr>
      </w:pPr>
      <w:r w:rsidRPr="002E6ADB">
        <w:rPr>
          <w:rFonts w:cstheme="minorHAnsi"/>
          <w:b/>
          <w:bCs/>
          <w:color w:val="1A1A1A"/>
          <w:sz w:val="28"/>
          <w:szCs w:val="28"/>
        </w:rPr>
        <w:t>VII. ОЖИДАЕМЫЕ ЭФФЕКТЫ</w:t>
      </w:r>
    </w:p>
    <w:p w14:paraId="301495D9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Реализация предложенных мер позволит обеспечить:</w:t>
      </w:r>
    </w:p>
    <w:p w14:paraId="20C573FC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формирование единого национального стандарта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научно-популярной инфраструктуры открытых пространств;</w:t>
      </w:r>
    </w:p>
    <w:p w14:paraId="51FF4F55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системную популяризацию науки в среде повседневного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проживания граждан;</w:t>
      </w:r>
    </w:p>
    <w:p w14:paraId="4A933FFA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создание тиражируемой модели, встраиваемой на этапе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проектирования территорий;</w:t>
      </w:r>
    </w:p>
    <w:p w14:paraId="0E0A3A55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укрепление статуса Российской Федерации как страны с развитой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культурой научного просвещения;</w:t>
      </w:r>
    </w:p>
    <w:p w14:paraId="396C808F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импортозамещение зарубежных цифровых сервисов для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активного отдыха;</w:t>
      </w:r>
    </w:p>
    <w:p w14:paraId="128CB1D6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развитие внутреннего туризма и малых территорий</w:t>
      </w:r>
      <w:r>
        <w:rPr>
          <w:rFonts w:cstheme="minorHAnsi"/>
          <w:color w:val="1A1A1A"/>
          <w:sz w:val="26"/>
          <w:szCs w:val="26"/>
        </w:rPr>
        <w:t>, предпринимательской активности</w:t>
      </w:r>
      <w:r w:rsidRPr="0073244E">
        <w:rPr>
          <w:rFonts w:cstheme="minorHAnsi"/>
          <w:color w:val="1A1A1A"/>
          <w:sz w:val="26"/>
          <w:szCs w:val="26"/>
        </w:rPr>
        <w:t>;</w:t>
      </w:r>
    </w:p>
    <w:p w14:paraId="3A8F27F3" w14:textId="77777777" w:rsidR="003214F0" w:rsidRPr="0073244E" w:rsidRDefault="003214F0" w:rsidP="003214F0">
      <w:pPr>
        <w:spacing w:after="0" w:line="240" w:lineRule="auto"/>
        <w:ind w:firstLine="709"/>
        <w:jc w:val="both"/>
        <w:rPr>
          <w:rFonts w:cstheme="minorHAnsi"/>
          <w:color w:val="1A1A1A"/>
          <w:sz w:val="26"/>
          <w:szCs w:val="26"/>
        </w:rPr>
      </w:pPr>
      <w:r w:rsidRPr="0073244E">
        <w:rPr>
          <w:rFonts w:cstheme="minorHAnsi"/>
          <w:color w:val="1A1A1A"/>
          <w:sz w:val="26"/>
          <w:szCs w:val="26"/>
        </w:rPr>
        <w:t>— привлечение молодёжи в науку через современные форматы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(искусственный интеллект, геймификация, дополненная</w:t>
      </w:r>
      <w:r>
        <w:rPr>
          <w:rFonts w:cstheme="minorHAnsi"/>
          <w:color w:val="1A1A1A"/>
          <w:sz w:val="26"/>
          <w:szCs w:val="26"/>
        </w:rPr>
        <w:t xml:space="preserve"> </w:t>
      </w:r>
      <w:r w:rsidRPr="0073244E">
        <w:rPr>
          <w:rFonts w:cstheme="minorHAnsi"/>
          <w:color w:val="1A1A1A"/>
          <w:sz w:val="26"/>
          <w:szCs w:val="26"/>
        </w:rPr>
        <w:t>реальность).</w:t>
      </w:r>
    </w:p>
    <w:p w14:paraId="20FC5A83" w14:textId="77777777" w:rsidR="003214F0" w:rsidRPr="002E6ADB" w:rsidRDefault="003214F0" w:rsidP="003214F0">
      <w:pPr>
        <w:spacing w:after="0" w:line="240" w:lineRule="auto"/>
        <w:jc w:val="both"/>
        <w:rPr>
          <w:rFonts w:ascii="Calibri" w:hAnsi="Calibri" w:cs="Calibri"/>
          <w:b/>
          <w:sz w:val="26"/>
          <w:szCs w:val="26"/>
        </w:rPr>
      </w:pPr>
    </w:p>
    <w:p w14:paraId="67C691F3" w14:textId="77777777" w:rsidR="00086279" w:rsidRPr="002362C4" w:rsidRDefault="00086279" w:rsidP="002362C4">
      <w:pPr>
        <w:pStyle w:val="a5"/>
      </w:pPr>
    </w:p>
    <w:sectPr w:rsidR="00086279" w:rsidRPr="002362C4" w:rsidSect="002362C4">
      <w:headerReference w:type="default" r:id="rId11"/>
      <w:type w:val="continuous"/>
      <w:pgSz w:w="11906" w:h="16838"/>
      <w:pgMar w:top="1134" w:right="567" w:bottom="851" w:left="1134" w:header="709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0AFE2" w14:textId="77777777" w:rsidR="00C12138" w:rsidRDefault="00C12138" w:rsidP="00421C76">
      <w:pPr>
        <w:spacing w:after="0" w:line="240" w:lineRule="auto"/>
      </w:pPr>
      <w:r>
        <w:separator/>
      </w:r>
    </w:p>
  </w:endnote>
  <w:endnote w:type="continuationSeparator" w:id="0">
    <w:p w14:paraId="5C3ADA7A" w14:textId="77777777" w:rsidR="00C12138" w:rsidRDefault="00C12138" w:rsidP="0042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Sans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otoSans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1D91" w14:textId="77777777" w:rsidR="00C12138" w:rsidRDefault="00C12138" w:rsidP="00421C76">
      <w:pPr>
        <w:spacing w:after="0" w:line="240" w:lineRule="auto"/>
      </w:pPr>
      <w:r>
        <w:separator/>
      </w:r>
    </w:p>
  </w:footnote>
  <w:footnote w:type="continuationSeparator" w:id="0">
    <w:p w14:paraId="02ED1F6A" w14:textId="77777777" w:rsidR="00C12138" w:rsidRDefault="00C12138" w:rsidP="00421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3690248"/>
      <w:docPartObj>
        <w:docPartGallery w:val="Page Numbers (Top of Page)"/>
        <w:docPartUnique/>
      </w:docPartObj>
    </w:sdtPr>
    <w:sdtEndPr/>
    <w:sdtContent>
      <w:p w14:paraId="7C27DFC0" w14:textId="7919E3F9" w:rsidR="006F5E0A" w:rsidRDefault="006F5E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0B2D7B" w14:textId="77777777" w:rsidR="006F5E0A" w:rsidRDefault="006F5E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76"/>
    <w:rsid w:val="00005906"/>
    <w:rsid w:val="00014A51"/>
    <w:rsid w:val="0002471C"/>
    <w:rsid w:val="00035884"/>
    <w:rsid w:val="0005098F"/>
    <w:rsid w:val="00063065"/>
    <w:rsid w:val="00086279"/>
    <w:rsid w:val="00092904"/>
    <w:rsid w:val="000B0064"/>
    <w:rsid w:val="000D4897"/>
    <w:rsid w:val="00114421"/>
    <w:rsid w:val="00122E34"/>
    <w:rsid w:val="00130149"/>
    <w:rsid w:val="001338BB"/>
    <w:rsid w:val="00146320"/>
    <w:rsid w:val="001743E2"/>
    <w:rsid w:val="00180DBD"/>
    <w:rsid w:val="00186417"/>
    <w:rsid w:val="001A33A9"/>
    <w:rsid w:val="001B5A8B"/>
    <w:rsid w:val="001C1FE3"/>
    <w:rsid w:val="001C2E80"/>
    <w:rsid w:val="001F1DB0"/>
    <w:rsid w:val="001F712F"/>
    <w:rsid w:val="00214D8B"/>
    <w:rsid w:val="002362C4"/>
    <w:rsid w:val="002479F6"/>
    <w:rsid w:val="002534F4"/>
    <w:rsid w:val="00254AED"/>
    <w:rsid w:val="00256CF4"/>
    <w:rsid w:val="00273D1D"/>
    <w:rsid w:val="002A40A9"/>
    <w:rsid w:val="002E416D"/>
    <w:rsid w:val="00311FFE"/>
    <w:rsid w:val="003214F0"/>
    <w:rsid w:val="003310EB"/>
    <w:rsid w:val="00331C69"/>
    <w:rsid w:val="00340EA8"/>
    <w:rsid w:val="00343930"/>
    <w:rsid w:val="00351B27"/>
    <w:rsid w:val="00371E01"/>
    <w:rsid w:val="0037218E"/>
    <w:rsid w:val="003E48D3"/>
    <w:rsid w:val="003E4E1C"/>
    <w:rsid w:val="0041687E"/>
    <w:rsid w:val="00420577"/>
    <w:rsid w:val="00421C76"/>
    <w:rsid w:val="004325CE"/>
    <w:rsid w:val="004353EC"/>
    <w:rsid w:val="0045354B"/>
    <w:rsid w:val="00461790"/>
    <w:rsid w:val="004A7EFB"/>
    <w:rsid w:val="004B447B"/>
    <w:rsid w:val="004B697D"/>
    <w:rsid w:val="004E5E96"/>
    <w:rsid w:val="0051543F"/>
    <w:rsid w:val="00540925"/>
    <w:rsid w:val="00541988"/>
    <w:rsid w:val="005465C4"/>
    <w:rsid w:val="00582797"/>
    <w:rsid w:val="005B3CF4"/>
    <w:rsid w:val="005B502A"/>
    <w:rsid w:val="005C6609"/>
    <w:rsid w:val="005D5AE3"/>
    <w:rsid w:val="005F5584"/>
    <w:rsid w:val="00612841"/>
    <w:rsid w:val="00623B0B"/>
    <w:rsid w:val="0063017B"/>
    <w:rsid w:val="00634995"/>
    <w:rsid w:val="00634B7F"/>
    <w:rsid w:val="00637705"/>
    <w:rsid w:val="00673804"/>
    <w:rsid w:val="006A1650"/>
    <w:rsid w:val="006B61CD"/>
    <w:rsid w:val="006F4493"/>
    <w:rsid w:val="006F5E0A"/>
    <w:rsid w:val="006F65E5"/>
    <w:rsid w:val="00707A9D"/>
    <w:rsid w:val="00787E89"/>
    <w:rsid w:val="007A58E5"/>
    <w:rsid w:val="007C3D3A"/>
    <w:rsid w:val="007D5115"/>
    <w:rsid w:val="007E0A0F"/>
    <w:rsid w:val="008105B4"/>
    <w:rsid w:val="00812A2D"/>
    <w:rsid w:val="00814AE7"/>
    <w:rsid w:val="0083152D"/>
    <w:rsid w:val="00837D72"/>
    <w:rsid w:val="00846EE6"/>
    <w:rsid w:val="00867C1E"/>
    <w:rsid w:val="00870948"/>
    <w:rsid w:val="00874534"/>
    <w:rsid w:val="0087538F"/>
    <w:rsid w:val="0087699F"/>
    <w:rsid w:val="00897F3E"/>
    <w:rsid w:val="00952E23"/>
    <w:rsid w:val="009532BD"/>
    <w:rsid w:val="00955194"/>
    <w:rsid w:val="00981642"/>
    <w:rsid w:val="00991F26"/>
    <w:rsid w:val="009C19B3"/>
    <w:rsid w:val="009C333A"/>
    <w:rsid w:val="009D289A"/>
    <w:rsid w:val="009F69E1"/>
    <w:rsid w:val="00A3206B"/>
    <w:rsid w:val="00A32116"/>
    <w:rsid w:val="00A34413"/>
    <w:rsid w:val="00A50471"/>
    <w:rsid w:val="00A82AEB"/>
    <w:rsid w:val="00A93FE5"/>
    <w:rsid w:val="00AD1301"/>
    <w:rsid w:val="00AE762A"/>
    <w:rsid w:val="00B529C0"/>
    <w:rsid w:val="00B5342C"/>
    <w:rsid w:val="00B72650"/>
    <w:rsid w:val="00B827A8"/>
    <w:rsid w:val="00B83237"/>
    <w:rsid w:val="00B87FC4"/>
    <w:rsid w:val="00B93949"/>
    <w:rsid w:val="00BB22D5"/>
    <w:rsid w:val="00BD72D4"/>
    <w:rsid w:val="00C07149"/>
    <w:rsid w:val="00C12138"/>
    <w:rsid w:val="00C129C8"/>
    <w:rsid w:val="00C14983"/>
    <w:rsid w:val="00C551B4"/>
    <w:rsid w:val="00C613E1"/>
    <w:rsid w:val="00C65405"/>
    <w:rsid w:val="00C6591B"/>
    <w:rsid w:val="00CA7EC0"/>
    <w:rsid w:val="00D00107"/>
    <w:rsid w:val="00D42E3B"/>
    <w:rsid w:val="00D46F8A"/>
    <w:rsid w:val="00D53D32"/>
    <w:rsid w:val="00D63258"/>
    <w:rsid w:val="00D6392B"/>
    <w:rsid w:val="00D64D06"/>
    <w:rsid w:val="00D70A7F"/>
    <w:rsid w:val="00D82B7D"/>
    <w:rsid w:val="00DC7932"/>
    <w:rsid w:val="00DD3A46"/>
    <w:rsid w:val="00E37C52"/>
    <w:rsid w:val="00E54202"/>
    <w:rsid w:val="00E60ED0"/>
    <w:rsid w:val="00EC55E4"/>
    <w:rsid w:val="00F24A31"/>
    <w:rsid w:val="00F7127F"/>
    <w:rsid w:val="00F84F62"/>
    <w:rsid w:val="00F9342A"/>
    <w:rsid w:val="00F93D9B"/>
    <w:rsid w:val="00FB0E66"/>
    <w:rsid w:val="00FF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B3485"/>
  <w15:chartTrackingRefBased/>
  <w15:docId w15:val="{1F88396C-31A2-40CC-A387-FAEA70CE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C76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C76"/>
  </w:style>
  <w:style w:type="paragraph" w:styleId="a5">
    <w:name w:val="footer"/>
    <w:basedOn w:val="a"/>
    <w:link w:val="a6"/>
    <w:uiPriority w:val="99"/>
    <w:unhideWhenUsed/>
    <w:rsid w:val="00421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C76"/>
  </w:style>
  <w:style w:type="table" w:styleId="a7">
    <w:name w:val="Table Grid"/>
    <w:basedOn w:val="a1"/>
    <w:uiPriority w:val="59"/>
    <w:rsid w:val="00B82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9394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93949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7"/>
    <w:uiPriority w:val="39"/>
    <w:rsid w:val="009F69E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3214F0"/>
    <w:pPr>
      <w:spacing w:after="200" w:line="240" w:lineRule="auto"/>
    </w:pPr>
    <w:rPr>
      <w:rFonts w:eastAsiaTheme="minorHAnsi"/>
      <w:i/>
      <w:iCs/>
      <w:color w:val="44546A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tsiunchuk@innopoli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sozd.duma.gov.ru/bill/934622-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7A7B1-9492-46CD-8AC2-D83A1A0A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Ярыгина</dc:creator>
  <cp:keywords/>
  <dc:description/>
  <cp:lastModifiedBy>Timur</cp:lastModifiedBy>
  <cp:revision>4</cp:revision>
  <cp:lastPrinted>2026-03-25T08:13:00Z</cp:lastPrinted>
  <dcterms:created xsi:type="dcterms:W3CDTF">2026-04-09T08:14:00Z</dcterms:created>
  <dcterms:modified xsi:type="dcterms:W3CDTF">2026-04-09T08:48:00Z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-816121788</vt:i4>
  </property>
</Properties>
</file>